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57" w:rsidRDefault="009B39AA" w:rsidP="00964A24">
      <w:pPr>
        <w:spacing w:line="360" w:lineRule="auto"/>
        <w:jc w:val="center"/>
        <w:rPr>
          <w:rFonts w:ascii="黑体" w:eastAsia="黑体" w:hAnsi="黑体" w:cs="仿宋"/>
          <w:b/>
          <w:color w:val="000000" w:themeColor="text1"/>
          <w:sz w:val="28"/>
          <w:szCs w:val="28"/>
        </w:rPr>
      </w:pPr>
      <w:r>
        <w:rPr>
          <w:rFonts w:ascii="黑体" w:eastAsia="黑体" w:hAnsi="黑体" w:cs="仿宋" w:hint="eastAsia"/>
          <w:b/>
          <w:color w:val="000000" w:themeColor="text1"/>
          <w:sz w:val="28"/>
          <w:szCs w:val="28"/>
        </w:rPr>
        <w:t>关于做好</w:t>
      </w:r>
      <w:r w:rsidR="00C64257" w:rsidRPr="002F0BD0">
        <w:rPr>
          <w:rFonts w:ascii="黑体" w:eastAsia="黑体" w:hAnsi="黑体" w:cs="仿宋" w:hint="eastAsia"/>
          <w:b/>
          <w:color w:val="000000" w:themeColor="text1"/>
          <w:sz w:val="28"/>
          <w:szCs w:val="28"/>
        </w:rPr>
        <w:t>优势学科三期项目预算编制</w:t>
      </w:r>
      <w:r w:rsidR="00B87B95">
        <w:rPr>
          <w:rFonts w:ascii="黑体" w:eastAsia="黑体" w:hAnsi="黑体" w:cs="仿宋" w:hint="eastAsia"/>
          <w:b/>
          <w:color w:val="000000" w:themeColor="text1"/>
          <w:sz w:val="28"/>
          <w:szCs w:val="28"/>
        </w:rPr>
        <w:t>和经费使用</w:t>
      </w:r>
      <w:r w:rsidR="00C64257" w:rsidRPr="002F0BD0">
        <w:rPr>
          <w:rFonts w:ascii="黑体" w:eastAsia="黑体" w:hAnsi="黑体" w:cs="仿宋" w:hint="eastAsia"/>
          <w:b/>
          <w:color w:val="000000" w:themeColor="text1"/>
          <w:sz w:val="28"/>
          <w:szCs w:val="28"/>
        </w:rPr>
        <w:t>工作</w:t>
      </w:r>
      <w:r>
        <w:rPr>
          <w:rFonts w:ascii="黑体" w:eastAsia="黑体" w:hAnsi="黑体" w:cs="仿宋" w:hint="eastAsia"/>
          <w:b/>
          <w:color w:val="000000" w:themeColor="text1"/>
          <w:sz w:val="28"/>
          <w:szCs w:val="28"/>
        </w:rPr>
        <w:t>的通知</w:t>
      </w:r>
    </w:p>
    <w:p w:rsidR="009B39AA" w:rsidRPr="002F0BD0" w:rsidRDefault="009B39AA" w:rsidP="00964A24">
      <w:pPr>
        <w:spacing w:line="360" w:lineRule="auto"/>
        <w:jc w:val="center"/>
        <w:rPr>
          <w:rFonts w:ascii="黑体" w:eastAsia="黑体" w:hAnsi="黑体" w:cs="仿宋"/>
          <w:b/>
          <w:color w:val="000000" w:themeColor="text1"/>
          <w:sz w:val="28"/>
          <w:szCs w:val="28"/>
        </w:rPr>
      </w:pPr>
    </w:p>
    <w:p w:rsidR="009B39AA" w:rsidRDefault="009B39AA" w:rsidP="009B39AA">
      <w:pPr>
        <w:spacing w:line="360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各有关单位、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各优势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学科：</w:t>
      </w:r>
    </w:p>
    <w:p w:rsidR="009B39AA" w:rsidRPr="006A01C8" w:rsidRDefault="00C64257" w:rsidP="00964A24">
      <w:pPr>
        <w:spacing w:line="360" w:lineRule="auto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根据省财政厅、省教育厅《关于下达江苏高校优势学科建设工程三期项目2018年省财政专项资金的通知》（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苏教财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﹝2018﹞192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号）</w:t>
      </w:r>
      <w:r w:rsidR="009B39AA">
        <w:rPr>
          <w:rFonts w:ascii="仿宋" w:eastAsia="仿宋" w:hAnsi="仿宋" w:cs="仿宋" w:hint="eastAsia"/>
          <w:color w:val="000000" w:themeColor="text1"/>
          <w:sz w:val="28"/>
          <w:szCs w:val="28"/>
        </w:rPr>
        <w:t>精神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="009B39AA">
        <w:rPr>
          <w:rFonts w:ascii="仿宋" w:eastAsia="仿宋" w:hAnsi="仿宋" w:cs="仿宋" w:hint="eastAsia"/>
          <w:color w:val="000000" w:themeColor="text1"/>
          <w:sz w:val="28"/>
          <w:szCs w:val="28"/>
        </w:rPr>
        <w:t>结合学校实际，现就做好优势学科三期项目预算编制</w:t>
      </w:r>
      <w:r w:rsidR="006A01C8">
        <w:rPr>
          <w:rFonts w:ascii="仿宋" w:eastAsia="仿宋" w:hAnsi="仿宋" w:cs="仿宋" w:hint="eastAsia"/>
          <w:color w:val="000000" w:themeColor="text1"/>
          <w:sz w:val="28"/>
          <w:szCs w:val="28"/>
        </w:rPr>
        <w:t>和</w:t>
      </w:r>
      <w:r w:rsidR="006A01C8" w:rsidRPr="006A01C8">
        <w:rPr>
          <w:rFonts w:ascii="仿宋" w:eastAsia="仿宋" w:hAnsi="仿宋" w:cs="仿宋" w:hint="eastAsia"/>
          <w:color w:val="FF0000"/>
          <w:sz w:val="28"/>
          <w:szCs w:val="28"/>
        </w:rPr>
        <w:t>经费使用工作通知如下：</w:t>
      </w:r>
    </w:p>
    <w:p w:rsidR="00C64257" w:rsidRDefault="009B39AA" w:rsidP="00964A24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1.各学科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应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对照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经</w:t>
      </w:r>
      <w:r w:rsidR="006A01C8" w:rsidRPr="006A01C8">
        <w:rPr>
          <w:rFonts w:ascii="仿宋" w:eastAsia="仿宋" w:hAnsi="仿宋" w:cs="仿宋" w:hint="eastAsia"/>
          <w:color w:val="FF0000"/>
          <w:sz w:val="28"/>
          <w:szCs w:val="28"/>
        </w:rPr>
        <w:t>省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教育厅审核通过的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《</w:t>
      </w:r>
      <w:r w:rsidRPr="009B39AA">
        <w:rPr>
          <w:rFonts w:ascii="仿宋" w:eastAsia="仿宋" w:hAnsi="仿宋" w:cs="仿宋" w:hint="eastAsia"/>
          <w:color w:val="000000" w:themeColor="text1"/>
          <w:sz w:val="28"/>
          <w:szCs w:val="28"/>
        </w:rPr>
        <w:t>江苏高校优势学科建设工程三期项目拟立项学科任务书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》确定的目标、任务和措施，科学、合理编制专项资金年度</w:t>
      </w:r>
      <w:r w:rsidR="00242289" w:rsidRPr="00242289">
        <w:rPr>
          <w:rFonts w:ascii="仿宋" w:eastAsia="仿宋" w:hAnsi="仿宋" w:cs="仿宋" w:hint="eastAsia"/>
          <w:color w:val="FF0000"/>
          <w:sz w:val="28"/>
          <w:szCs w:val="28"/>
        </w:rPr>
        <w:t>经费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预算，</w:t>
      </w:r>
      <w:r w:rsidRPr="006A01C8">
        <w:rPr>
          <w:rFonts w:ascii="仿宋" w:eastAsia="仿宋" w:hAnsi="仿宋" w:cs="仿宋" w:hint="eastAsia"/>
          <w:color w:val="FF0000"/>
          <w:sz w:val="28"/>
          <w:szCs w:val="28"/>
        </w:rPr>
        <w:t>细化和</w:t>
      </w:r>
      <w:r w:rsidR="00964A24" w:rsidRPr="006A01C8">
        <w:rPr>
          <w:rFonts w:ascii="仿宋" w:eastAsia="仿宋" w:hAnsi="仿宋" w:cs="仿宋" w:hint="eastAsia"/>
          <w:color w:val="FF0000"/>
          <w:sz w:val="28"/>
          <w:szCs w:val="28"/>
        </w:rPr>
        <w:t>明确</w:t>
      </w:r>
      <w:r w:rsidR="00FD547E">
        <w:rPr>
          <w:rFonts w:ascii="仿宋" w:eastAsia="仿宋" w:hAnsi="仿宋" w:cs="仿宋" w:hint="eastAsia"/>
          <w:color w:val="FF0000"/>
          <w:sz w:val="28"/>
          <w:szCs w:val="28"/>
        </w:rPr>
        <w:t>相关项目、</w:t>
      </w:r>
      <w:r w:rsidR="006A01C8">
        <w:rPr>
          <w:rFonts w:ascii="仿宋" w:eastAsia="仿宋" w:hAnsi="仿宋" w:cs="仿宋" w:hint="eastAsia"/>
          <w:color w:val="FF0000"/>
          <w:sz w:val="28"/>
          <w:szCs w:val="28"/>
        </w:rPr>
        <w:t>目标、</w:t>
      </w:r>
      <w:r w:rsidR="006A01C8" w:rsidRPr="006A01C8">
        <w:rPr>
          <w:rFonts w:ascii="仿宋" w:eastAsia="仿宋" w:hAnsi="仿宋" w:cs="仿宋" w:hint="eastAsia"/>
          <w:color w:val="FF0000"/>
          <w:sz w:val="28"/>
          <w:szCs w:val="28"/>
        </w:rPr>
        <w:t>任务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在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优质资源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建设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、创新团队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建设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、人才培养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科研创新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和国际交流合作等方面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的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绩效考核目标</w:t>
      </w:r>
      <w:r w:rsidR="006A01C8">
        <w:rPr>
          <w:rFonts w:ascii="仿宋" w:eastAsia="仿宋" w:hAnsi="仿宋" w:cs="仿宋" w:hint="eastAsia"/>
          <w:color w:val="000000" w:themeColor="text1"/>
          <w:sz w:val="28"/>
          <w:szCs w:val="28"/>
        </w:rPr>
        <w:t>和预算安排</w:t>
      </w:r>
      <w:r w:rsidR="00964A24">
        <w:rPr>
          <w:rFonts w:ascii="仿宋" w:eastAsia="仿宋" w:hAnsi="仿宋" w:cs="仿宋" w:hint="eastAsia"/>
          <w:color w:val="000000" w:themeColor="text1"/>
          <w:sz w:val="28"/>
          <w:szCs w:val="28"/>
        </w:rPr>
        <w:t>，编制科目</w:t>
      </w:r>
      <w:r w:rsidR="005662AD">
        <w:rPr>
          <w:rFonts w:ascii="仿宋" w:eastAsia="仿宋" w:hAnsi="仿宋" w:cs="仿宋" w:hint="eastAsia"/>
          <w:color w:val="000000" w:themeColor="text1"/>
          <w:sz w:val="28"/>
          <w:szCs w:val="28"/>
        </w:rPr>
        <w:t>分为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设备费、材料费/测试化验加工费/燃料动力费、差旅费/会议费/国际合作与交流费、劳务费/专家咨询费及其他支出五类。</w:t>
      </w:r>
    </w:p>
    <w:p w:rsidR="00964A24" w:rsidRDefault="00964A24" w:rsidP="00964A24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根据学校安排，各学科专项资金的20%用于</w:t>
      </w:r>
      <w:r w:rsidR="009B39AA">
        <w:rPr>
          <w:rFonts w:ascii="仿宋" w:eastAsia="仿宋" w:hAnsi="仿宋" w:cs="仿宋" w:hint="eastAsia"/>
          <w:color w:val="000000" w:themeColor="text1"/>
          <w:sz w:val="28"/>
          <w:szCs w:val="28"/>
        </w:rPr>
        <w:t>共建共享</w:t>
      </w:r>
      <w:r w:rsidR="00242289">
        <w:rPr>
          <w:rFonts w:ascii="仿宋" w:eastAsia="仿宋" w:hAnsi="仿宋" w:cs="仿宋" w:hint="eastAsia"/>
          <w:color w:val="000000" w:themeColor="text1"/>
          <w:sz w:val="28"/>
          <w:szCs w:val="28"/>
        </w:rPr>
        <w:t>经费</w:t>
      </w:r>
      <w:r w:rsidR="00251EE8">
        <w:rPr>
          <w:rFonts w:ascii="仿宋" w:eastAsia="仿宋" w:hAnsi="仿宋" w:cs="仿宋" w:hint="eastAsia"/>
          <w:color w:val="000000" w:themeColor="text1"/>
          <w:sz w:val="28"/>
          <w:szCs w:val="28"/>
        </w:rPr>
        <w:t>支出，其中中医学220万，中西医结合220万，护理学118万，用于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高层次人才引进和培养、</w:t>
      </w:r>
      <w:r w:rsidR="00251EE8">
        <w:rPr>
          <w:rFonts w:ascii="仿宋" w:eastAsia="仿宋" w:hAnsi="仿宋" w:cs="仿宋" w:hint="eastAsia"/>
          <w:color w:val="000000" w:themeColor="text1"/>
          <w:sz w:val="28"/>
          <w:szCs w:val="28"/>
        </w:rPr>
        <w:t>图书资源</w:t>
      </w:r>
      <w:r w:rsidR="00E96B8F">
        <w:rPr>
          <w:rFonts w:ascii="仿宋" w:eastAsia="仿宋" w:hAnsi="仿宋" w:cs="仿宋" w:hint="eastAsia"/>
          <w:color w:val="000000" w:themeColor="text1"/>
          <w:sz w:val="28"/>
          <w:szCs w:val="28"/>
        </w:rPr>
        <w:t>信息化建设，各个学科在编制年度预算时应将在</w:t>
      </w:r>
      <w:r w:rsidR="005662AD">
        <w:rPr>
          <w:rFonts w:ascii="仿宋" w:eastAsia="仿宋" w:hAnsi="仿宋" w:cs="仿宋" w:hint="eastAsia"/>
          <w:color w:val="000000" w:themeColor="text1"/>
          <w:sz w:val="28"/>
          <w:szCs w:val="28"/>
        </w:rPr>
        <w:t>相应</w:t>
      </w:r>
      <w:r w:rsidR="00E96B8F">
        <w:rPr>
          <w:rFonts w:ascii="仿宋" w:eastAsia="仿宋" w:hAnsi="仿宋" w:cs="仿宋" w:hint="eastAsia"/>
          <w:color w:val="000000" w:themeColor="text1"/>
          <w:sz w:val="28"/>
          <w:szCs w:val="28"/>
        </w:rPr>
        <w:t>经济</w:t>
      </w:r>
      <w:r w:rsidR="005662AD">
        <w:rPr>
          <w:rFonts w:ascii="仿宋" w:eastAsia="仿宋" w:hAnsi="仿宋" w:cs="仿宋" w:hint="eastAsia"/>
          <w:color w:val="000000" w:themeColor="text1"/>
          <w:sz w:val="28"/>
          <w:szCs w:val="28"/>
        </w:rPr>
        <w:t>科目</w:t>
      </w:r>
      <w:r w:rsidR="00E96B8F">
        <w:rPr>
          <w:rFonts w:ascii="仿宋" w:eastAsia="仿宋" w:hAnsi="仿宋" w:cs="仿宋" w:hint="eastAsia"/>
          <w:color w:val="000000" w:themeColor="text1"/>
          <w:sz w:val="28"/>
          <w:szCs w:val="28"/>
        </w:rPr>
        <w:t>其它</w:t>
      </w:r>
      <w:r w:rsidR="006A01C8">
        <w:rPr>
          <w:rFonts w:ascii="仿宋" w:eastAsia="仿宋" w:hAnsi="仿宋" w:cs="仿宋" w:hint="eastAsia"/>
          <w:color w:val="000000" w:themeColor="text1"/>
          <w:sz w:val="28"/>
          <w:szCs w:val="28"/>
        </w:rPr>
        <w:t>支出</w:t>
      </w:r>
      <w:r w:rsidR="00E96B8F">
        <w:rPr>
          <w:rFonts w:ascii="仿宋" w:eastAsia="仿宋" w:hAnsi="仿宋" w:cs="仿宋" w:hint="eastAsia"/>
          <w:color w:val="000000" w:themeColor="text1"/>
          <w:sz w:val="28"/>
          <w:szCs w:val="28"/>
        </w:rPr>
        <w:t>中分别列示（其中图书资源包库费</w:t>
      </w:r>
      <w:r w:rsidR="00C9288A"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 w:rsidR="00E96B8F">
        <w:rPr>
          <w:rFonts w:ascii="仿宋" w:eastAsia="仿宋" w:hAnsi="仿宋" w:cs="仿宋" w:hint="eastAsia"/>
          <w:color w:val="000000" w:themeColor="text1"/>
          <w:sz w:val="28"/>
          <w:szCs w:val="28"/>
        </w:rPr>
        <w:t>0%、人才引进培养费</w:t>
      </w:r>
      <w:r w:rsidR="00C9288A">
        <w:rPr>
          <w:rFonts w:ascii="仿宋" w:eastAsia="仿宋" w:hAnsi="仿宋" w:cs="仿宋" w:hint="eastAsia"/>
          <w:color w:val="000000" w:themeColor="text1"/>
          <w:sz w:val="28"/>
          <w:szCs w:val="28"/>
        </w:rPr>
        <w:t>6</w:t>
      </w:r>
      <w:bookmarkStart w:id="0" w:name="_GoBack"/>
      <w:bookmarkEnd w:id="0"/>
      <w:r w:rsidR="00E96B8F">
        <w:rPr>
          <w:rFonts w:ascii="仿宋" w:eastAsia="仿宋" w:hAnsi="仿宋" w:cs="仿宋" w:hint="eastAsia"/>
          <w:color w:val="000000" w:themeColor="text1"/>
          <w:sz w:val="28"/>
          <w:szCs w:val="28"/>
        </w:rPr>
        <w:t>0%）</w:t>
      </w:r>
      <w:r w:rsidR="009B39AA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  <w:r w:rsidR="006B3215">
        <w:rPr>
          <w:rFonts w:ascii="仿宋" w:eastAsia="仿宋" w:hAnsi="仿宋" w:cs="仿宋" w:hint="eastAsia"/>
          <w:color w:val="000000" w:themeColor="text1"/>
          <w:sz w:val="28"/>
          <w:szCs w:val="28"/>
        </w:rPr>
        <w:t>项目负责人</w:t>
      </w:r>
      <w:r w:rsidR="00E44BE7">
        <w:rPr>
          <w:rFonts w:ascii="仿宋" w:eastAsia="仿宋" w:hAnsi="仿宋" w:cs="仿宋" w:hint="eastAsia"/>
          <w:color w:val="000000" w:themeColor="text1"/>
          <w:sz w:val="28"/>
          <w:szCs w:val="28"/>
        </w:rPr>
        <w:t>应有明确的学科归属，</w:t>
      </w:r>
      <w:r w:rsidR="006B3215">
        <w:rPr>
          <w:rFonts w:ascii="仿宋" w:eastAsia="仿宋" w:hAnsi="仿宋" w:cs="仿宋" w:hint="eastAsia"/>
          <w:color w:val="000000" w:themeColor="text1"/>
          <w:sz w:val="28"/>
          <w:szCs w:val="28"/>
        </w:rPr>
        <w:t>一般不</w:t>
      </w:r>
      <w:r w:rsidR="00E96B8F">
        <w:rPr>
          <w:rFonts w:ascii="仿宋" w:eastAsia="仿宋" w:hAnsi="仿宋" w:cs="仿宋" w:hint="eastAsia"/>
          <w:color w:val="000000" w:themeColor="text1"/>
          <w:sz w:val="28"/>
          <w:szCs w:val="28"/>
        </w:rPr>
        <w:t>得</w:t>
      </w:r>
      <w:r w:rsidR="006B3215">
        <w:rPr>
          <w:rFonts w:ascii="仿宋" w:eastAsia="仿宋" w:hAnsi="仿宋" w:cs="仿宋" w:hint="eastAsia"/>
          <w:color w:val="000000" w:themeColor="text1"/>
          <w:sz w:val="28"/>
          <w:szCs w:val="28"/>
        </w:rPr>
        <w:t>跨学科获得经费支持。</w:t>
      </w:r>
    </w:p>
    <w:p w:rsidR="009B39AA" w:rsidRDefault="005662AD" w:rsidP="009B39AA">
      <w:pPr>
        <w:spacing w:line="55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z w:val="28"/>
          <w:szCs w:val="28"/>
        </w:rPr>
        <w:t>3.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中医学学科</w:t>
      </w:r>
      <w:r w:rsidR="002F0BD0"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预算编制由第一临床医学院（附属医院）负责，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应将学校“双一流”建设方案中确定的</w:t>
      </w:r>
      <w:r w:rsidRPr="002F0BD0">
        <w:rPr>
          <w:rFonts w:ascii="仿宋" w:eastAsia="仿宋" w:hAnsi="仿宋" w:cs="仿宋"/>
          <w:color w:val="000000" w:themeColor="text1"/>
          <w:sz w:val="28"/>
          <w:szCs w:val="28"/>
        </w:rPr>
        <w:t>科学研究</w:t>
      </w:r>
      <w:r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建设部分的“</w:t>
      </w:r>
      <w:r w:rsidRPr="002F0BD0">
        <w:rPr>
          <w:rFonts w:ascii="仿宋" w:eastAsia="仿宋" w:hAnsi="仿宋" w:cs="仿宋"/>
          <w:color w:val="000000" w:themeColor="text1"/>
          <w:sz w:val="28"/>
          <w:szCs w:val="28"/>
        </w:rPr>
        <w:t>任务七、</w:t>
      </w:r>
      <w:r w:rsidRPr="002F0BD0">
        <w:rPr>
          <w:rFonts w:ascii="仿宋" w:eastAsia="仿宋" w:hAnsi="仿宋" w:cs="仿宋"/>
          <w:color w:val="000000" w:themeColor="text1"/>
          <w:sz w:val="28"/>
          <w:szCs w:val="28"/>
        </w:rPr>
        <w:lastRenderedPageBreak/>
        <w:t>基于名医验方的临床药学与系统生物学研究”“任务八</w:t>
      </w:r>
      <w:r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 w:rsidRPr="002F0BD0">
        <w:rPr>
          <w:rFonts w:ascii="仿宋" w:eastAsia="仿宋" w:hAnsi="仿宋" w:cs="仿宋"/>
          <w:color w:val="000000" w:themeColor="text1"/>
          <w:sz w:val="28"/>
          <w:szCs w:val="28"/>
        </w:rPr>
        <w:t>中医药文献</w:t>
      </w:r>
      <w:r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深度</w:t>
      </w:r>
      <w:r w:rsidRPr="002F0BD0">
        <w:rPr>
          <w:rFonts w:ascii="仿宋" w:eastAsia="仿宋" w:hAnsi="仿宋" w:cs="仿宋"/>
          <w:color w:val="000000" w:themeColor="text1"/>
          <w:sz w:val="28"/>
          <w:szCs w:val="28"/>
        </w:rPr>
        <w:t>挖掘</w:t>
      </w:r>
      <w:r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与数字化服务平台的建立”纳入到本学科的建设任务中予以落实牵头，</w:t>
      </w:r>
      <w:r w:rsidR="002F0BD0"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并</w:t>
      </w:r>
      <w:r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协同基础医学院、第二临床医学院、中医药文献研究所</w:t>
      </w:r>
      <w:r w:rsidR="009B39AA">
        <w:rPr>
          <w:rFonts w:ascii="仿宋" w:eastAsia="仿宋" w:hAnsi="仿宋" w:cs="仿宋" w:hint="eastAsia"/>
          <w:color w:val="000000" w:themeColor="text1"/>
          <w:sz w:val="28"/>
          <w:szCs w:val="28"/>
        </w:rPr>
        <w:t>、人文与政治教育学院、相关附属医院</w:t>
      </w:r>
      <w:r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等单位的学术</w:t>
      </w:r>
      <w:r w:rsidR="002F0BD0"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力量共同编制。</w:t>
      </w:r>
      <w:r w:rsidR="009B39AA">
        <w:rPr>
          <w:rFonts w:ascii="仿宋" w:eastAsia="仿宋" w:hAnsi="仿宋" w:cs="仿宋" w:hint="eastAsia"/>
          <w:color w:val="000000" w:themeColor="text1"/>
          <w:sz w:val="28"/>
          <w:szCs w:val="28"/>
        </w:rPr>
        <w:t>临床医学学科人才引进培养的部分费用在本学科中编制。</w:t>
      </w:r>
    </w:p>
    <w:p w:rsidR="009B39AA" w:rsidRDefault="002F0BD0" w:rsidP="009B39AA">
      <w:pPr>
        <w:spacing w:line="55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.中西医结合学科</w:t>
      </w:r>
      <w:r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预算编制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由医学与生命科学学院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负责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，协同</w:t>
      </w:r>
      <w:r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第一临床医学院（附属医院）、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第三临床医学院、整合医学学院、附属八一医院</w:t>
      </w:r>
      <w:r w:rsidR="009B39AA">
        <w:rPr>
          <w:rFonts w:ascii="仿宋" w:eastAsia="仿宋" w:hAnsi="仿宋" w:cs="仿宋" w:hint="eastAsia"/>
          <w:color w:val="000000" w:themeColor="text1"/>
          <w:sz w:val="28"/>
          <w:szCs w:val="28"/>
        </w:rPr>
        <w:t>、附属南京医院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等单位的学术力量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共同编制。</w:t>
      </w:r>
    </w:p>
    <w:p w:rsidR="009B39AA" w:rsidRDefault="00E96B8F" w:rsidP="009B39AA">
      <w:pPr>
        <w:spacing w:line="55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.护理学学科预算</w:t>
      </w:r>
      <w:r w:rsidR="002F0BD0"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编制</w:t>
      </w:r>
      <w:r w:rsid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由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护理学院</w:t>
      </w:r>
      <w:r w:rsid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负责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，协同</w:t>
      </w:r>
      <w:r w:rsidR="002F0BD0" w:rsidRP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第一临床医学院（附属医院）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、第三临床医学院</w:t>
      </w:r>
      <w:r w:rsid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、附属南京医院、附属南京中医院</w:t>
      </w:r>
      <w:r w:rsidR="00C64257">
        <w:rPr>
          <w:rFonts w:ascii="仿宋" w:eastAsia="仿宋" w:hAnsi="仿宋" w:cs="仿宋" w:hint="eastAsia"/>
          <w:color w:val="000000" w:themeColor="text1"/>
          <w:sz w:val="28"/>
          <w:szCs w:val="28"/>
        </w:rPr>
        <w:t>等</w:t>
      </w:r>
      <w:r w:rsidR="002F0BD0">
        <w:rPr>
          <w:rFonts w:ascii="仿宋" w:eastAsia="仿宋" w:hAnsi="仿宋" w:cs="仿宋" w:hint="eastAsia"/>
          <w:color w:val="000000" w:themeColor="text1"/>
          <w:sz w:val="28"/>
          <w:szCs w:val="28"/>
        </w:rPr>
        <w:t>单位的学术力量。</w:t>
      </w:r>
    </w:p>
    <w:p w:rsidR="009B39AA" w:rsidRDefault="00B87B95" w:rsidP="009B39AA">
      <w:pPr>
        <w:spacing w:line="55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6.</w:t>
      </w:r>
      <w:r w:rsidR="009B39AA">
        <w:rPr>
          <w:rFonts w:ascii="仿宋" w:eastAsia="仿宋" w:hAnsi="仿宋" w:cs="仿宋" w:hint="eastAsia"/>
          <w:color w:val="000000" w:themeColor="text1"/>
          <w:sz w:val="28"/>
          <w:szCs w:val="28"/>
        </w:rPr>
        <w:t>经费预算编制要集体讨论，科学编制，切实可行，一定要统盘考虑，资金安排要聚焦建设任务，严禁资金使用碎片化，其中用于科研创新的比例占比应在</w:t>
      </w:r>
      <w:r w:rsidR="006A01C8">
        <w:rPr>
          <w:rFonts w:ascii="仿宋" w:eastAsia="仿宋" w:hAnsi="仿宋" w:cs="仿宋" w:hint="eastAsia"/>
          <w:color w:val="000000" w:themeColor="text1"/>
          <w:sz w:val="28"/>
          <w:szCs w:val="28"/>
        </w:rPr>
        <w:t>40%</w:t>
      </w:r>
      <w:r w:rsidR="009B39AA">
        <w:rPr>
          <w:rFonts w:ascii="仿宋" w:eastAsia="仿宋" w:hAnsi="仿宋" w:cs="仿宋" w:hint="eastAsia"/>
          <w:color w:val="000000" w:themeColor="text1"/>
          <w:sz w:val="28"/>
          <w:szCs w:val="28"/>
        </w:rPr>
        <w:t>。分方向拨付的资金，各学科也必须要求按年度预算的执行要求，进行资金使用，各学科负责人应切实加强对分拨资金的管理力度。</w:t>
      </w:r>
    </w:p>
    <w:p w:rsidR="00B87B95" w:rsidRDefault="00B87B95" w:rsidP="00B87B95">
      <w:pPr>
        <w:spacing w:line="55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7.为加快学科建设资金的执行效率，对于设备购置费、材料费/加工测试费、会议费/差旅费/国际合作交流费，都必须提前谋划，尽早安排，涉及需招标购买的项目，特别是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涉及省采的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项目，因中间过程程序较</w:t>
      </w:r>
      <w:r w:rsidR="00B63E54">
        <w:rPr>
          <w:rFonts w:ascii="仿宋" w:eastAsia="仿宋" w:hAnsi="仿宋" w:cs="仿宋" w:hint="eastAsia"/>
          <w:color w:val="000000" w:themeColor="text1"/>
          <w:sz w:val="28"/>
          <w:szCs w:val="28"/>
        </w:rPr>
        <w:t>多、时间较长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，原则上应在</w:t>
      </w:r>
      <w:r w:rsidR="00B63E54">
        <w:rPr>
          <w:rFonts w:ascii="仿宋" w:eastAsia="仿宋" w:hAnsi="仿宋" w:cs="仿宋" w:hint="eastAsia"/>
          <w:color w:val="000000" w:themeColor="text1"/>
          <w:sz w:val="28"/>
          <w:szCs w:val="28"/>
        </w:rPr>
        <w:t>今年暑假前完成相关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招标手续，否则将会严重影响项目预算的执行率。</w:t>
      </w:r>
    </w:p>
    <w:p w:rsidR="00447AE4" w:rsidRDefault="00B87B95" w:rsidP="00447AE4">
      <w:pPr>
        <w:spacing w:line="55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8.</w:t>
      </w:r>
      <w:r w:rsidR="00A3546F">
        <w:rPr>
          <w:rFonts w:ascii="仿宋" w:eastAsia="仿宋" w:hAnsi="仿宋" w:cs="仿宋" w:hint="eastAsia"/>
          <w:color w:val="000000" w:themeColor="text1"/>
          <w:sz w:val="28"/>
          <w:szCs w:val="28"/>
        </w:rPr>
        <w:t>对于编制的2018年的经费预算，在2019年11月15日之前必须使用完毕，对于编制的2019</w:t>
      </w:r>
      <w:r w:rsidR="000D56A6">
        <w:rPr>
          <w:rFonts w:ascii="仿宋" w:eastAsia="仿宋" w:hAnsi="仿宋" w:cs="仿宋" w:hint="eastAsia"/>
          <w:color w:val="000000" w:themeColor="text1"/>
          <w:sz w:val="28"/>
          <w:szCs w:val="28"/>
        </w:rPr>
        <w:t>年的经费预算，</w:t>
      </w:r>
      <w:r w:rsidR="00A3546F">
        <w:rPr>
          <w:rFonts w:ascii="仿宋" w:eastAsia="仿宋" w:hAnsi="仿宋" w:cs="仿宋" w:hint="eastAsia"/>
          <w:color w:val="000000" w:themeColor="text1"/>
          <w:sz w:val="28"/>
          <w:szCs w:val="28"/>
        </w:rPr>
        <w:t>在2019年12月</w:t>
      </w:r>
      <w:r w:rsidR="000D56A6">
        <w:rPr>
          <w:rFonts w:ascii="仿宋" w:eastAsia="仿宋" w:hAnsi="仿宋" w:cs="仿宋" w:hint="eastAsia"/>
          <w:color w:val="000000" w:themeColor="text1"/>
          <w:sz w:val="28"/>
          <w:szCs w:val="28"/>
        </w:rPr>
        <w:t>20日之前要</w:t>
      </w:r>
      <w:r w:rsidR="00A3546F">
        <w:rPr>
          <w:rFonts w:ascii="仿宋" w:eastAsia="仿宋" w:hAnsi="仿宋" w:cs="仿宋" w:hint="eastAsia"/>
          <w:color w:val="000000" w:themeColor="text1"/>
          <w:sz w:val="28"/>
          <w:szCs w:val="28"/>
        </w:rPr>
        <w:t>使用</w:t>
      </w:r>
      <w:r w:rsidR="002F6C5C">
        <w:rPr>
          <w:rFonts w:ascii="仿宋" w:eastAsia="仿宋" w:hAnsi="仿宋" w:cs="仿宋" w:hint="eastAsia"/>
          <w:color w:val="000000" w:themeColor="text1"/>
          <w:sz w:val="28"/>
          <w:szCs w:val="28"/>
        </w:rPr>
        <w:t>93</w:t>
      </w:r>
      <w:r w:rsidR="00E30F5B">
        <w:rPr>
          <w:rFonts w:ascii="仿宋" w:eastAsia="仿宋" w:hAnsi="仿宋" w:cs="仿宋" w:hint="eastAsia"/>
          <w:color w:val="000000" w:themeColor="text1"/>
          <w:sz w:val="28"/>
          <w:szCs w:val="28"/>
        </w:rPr>
        <w:t>%</w:t>
      </w:r>
      <w:r w:rsidR="008E48C7">
        <w:rPr>
          <w:rFonts w:ascii="仿宋" w:eastAsia="仿宋" w:hAnsi="仿宋" w:cs="仿宋" w:hint="eastAsia"/>
          <w:color w:val="000000" w:themeColor="text1"/>
          <w:sz w:val="28"/>
          <w:szCs w:val="28"/>
        </w:rPr>
        <w:t>以上，否则学校一律收回统筹用于共享经费支出</w:t>
      </w:r>
      <w:r w:rsidR="00A3546F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:rsidR="00FD547E" w:rsidRPr="00FD547E" w:rsidRDefault="00FD547E" w:rsidP="00447AE4">
      <w:pPr>
        <w:spacing w:line="55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 w:rsidRPr="00FD547E">
        <w:rPr>
          <w:rFonts w:ascii="仿宋" w:eastAsia="仿宋" w:hAnsi="仿宋" w:cs="仿宋" w:hint="eastAsia"/>
          <w:color w:val="FF0000"/>
          <w:sz w:val="28"/>
          <w:szCs w:val="28"/>
        </w:rPr>
        <w:t>9.各学科的预算编制必须在3月10日之前报至计财处项目管理</w:t>
      </w:r>
      <w:r w:rsidRPr="00FD547E">
        <w:rPr>
          <w:rFonts w:ascii="仿宋" w:eastAsia="仿宋" w:hAnsi="仿宋" w:cs="仿宋" w:hint="eastAsia"/>
          <w:color w:val="FF0000"/>
          <w:sz w:val="28"/>
          <w:szCs w:val="28"/>
        </w:rPr>
        <w:lastRenderedPageBreak/>
        <w:t>科，然后由计财处按规定统一汇总报至省教育厅、财政厅。联系人：李小平  联系电话85811020。</w:t>
      </w:r>
    </w:p>
    <w:p w:rsidR="00447AE4" w:rsidRDefault="0082739B" w:rsidP="00447AE4">
      <w:pPr>
        <w:spacing w:line="55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附件1.</w:t>
      </w:r>
      <w:r w:rsidR="00DD3FB8">
        <w:rPr>
          <w:rFonts w:ascii="仿宋" w:eastAsia="仿宋" w:hAnsi="仿宋" w:cs="仿宋" w:hint="eastAsia"/>
          <w:color w:val="000000" w:themeColor="text1"/>
          <w:sz w:val="28"/>
          <w:szCs w:val="28"/>
        </w:rPr>
        <w:t>《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江苏省财政厅、江苏省教育厅关于下达江苏高校优势学科建设工程三期项目2018年省财政专项资金的通知</w:t>
      </w:r>
      <w:r w:rsidR="00DD3FB8">
        <w:rPr>
          <w:rFonts w:ascii="仿宋" w:eastAsia="仿宋" w:hAnsi="仿宋" w:cs="仿宋" w:hint="eastAsia"/>
          <w:color w:val="000000" w:themeColor="text1"/>
          <w:sz w:val="28"/>
          <w:szCs w:val="28"/>
        </w:rPr>
        <w:t>》</w:t>
      </w:r>
      <w:proofErr w:type="gramStart"/>
      <w:r w:rsidR="00DD3FB8">
        <w:rPr>
          <w:rFonts w:ascii="仿宋" w:eastAsia="仿宋" w:hAnsi="仿宋" w:cs="仿宋" w:hint="eastAsia"/>
          <w:color w:val="000000" w:themeColor="text1"/>
          <w:sz w:val="28"/>
          <w:szCs w:val="28"/>
        </w:rPr>
        <w:t>苏教财[</w:t>
      </w:r>
      <w:proofErr w:type="gramEnd"/>
      <w:r w:rsidR="00DD3FB8">
        <w:rPr>
          <w:rFonts w:ascii="仿宋" w:eastAsia="仿宋" w:hAnsi="仿宋" w:cs="仿宋" w:hint="eastAsia"/>
          <w:color w:val="000000" w:themeColor="text1"/>
          <w:sz w:val="28"/>
          <w:szCs w:val="28"/>
        </w:rPr>
        <w:t>2018]192号</w:t>
      </w:r>
    </w:p>
    <w:p w:rsidR="0082739B" w:rsidRDefault="0082739B" w:rsidP="00447AE4">
      <w:pPr>
        <w:spacing w:line="55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附件2.</w:t>
      </w:r>
      <w:r w:rsidR="00B102E6" w:rsidRPr="00B102E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="00B102E6">
        <w:rPr>
          <w:rFonts w:ascii="仿宋" w:eastAsia="仿宋" w:hAnsi="仿宋" w:cs="仿宋" w:hint="eastAsia"/>
          <w:color w:val="000000" w:themeColor="text1"/>
          <w:sz w:val="28"/>
          <w:szCs w:val="28"/>
        </w:rPr>
        <w:t>江苏高校优势学科建设工程专项资金分年预（决）算表</w:t>
      </w:r>
      <w:r w:rsidR="00B102E6" w:rsidRPr="00B102E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</w:p>
    <w:p w:rsidR="00447AE4" w:rsidRDefault="0082739B" w:rsidP="00E96B8F">
      <w:pPr>
        <w:spacing w:line="360" w:lineRule="auto"/>
        <w:ind w:firstLineChars="100" w:firstLine="28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                 </w:t>
      </w:r>
      <w:r w:rsidR="00B102E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</w:t>
      </w:r>
    </w:p>
    <w:p w:rsidR="0082739B" w:rsidRDefault="0082739B" w:rsidP="00447AE4">
      <w:pPr>
        <w:spacing w:line="360" w:lineRule="auto"/>
        <w:ind w:firstLineChars="2400" w:firstLine="67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计划财务处</w:t>
      </w:r>
    </w:p>
    <w:p w:rsidR="0082739B" w:rsidRDefault="0082739B" w:rsidP="00E96B8F">
      <w:pPr>
        <w:spacing w:line="360" w:lineRule="auto"/>
        <w:ind w:firstLineChars="100" w:firstLine="28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                                研究生院</w:t>
      </w:r>
    </w:p>
    <w:p w:rsidR="0082739B" w:rsidRPr="00E96B8F" w:rsidRDefault="0082739B" w:rsidP="00E96B8F">
      <w:pPr>
        <w:spacing w:line="360" w:lineRule="auto"/>
        <w:ind w:firstLineChars="100" w:firstLine="28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                                 2019.2.20</w:t>
      </w:r>
    </w:p>
    <w:sectPr w:rsidR="0082739B" w:rsidRPr="00E96B8F" w:rsidSect="005D5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57"/>
    <w:rsid w:val="000D56A6"/>
    <w:rsid w:val="001C74E7"/>
    <w:rsid w:val="00242289"/>
    <w:rsid w:val="00251EE8"/>
    <w:rsid w:val="00277F9A"/>
    <w:rsid w:val="002E76F1"/>
    <w:rsid w:val="002F0BD0"/>
    <w:rsid w:val="002F6C5C"/>
    <w:rsid w:val="00447AE4"/>
    <w:rsid w:val="004611D4"/>
    <w:rsid w:val="00503BE3"/>
    <w:rsid w:val="005662AD"/>
    <w:rsid w:val="005D592C"/>
    <w:rsid w:val="006A01C8"/>
    <w:rsid w:val="006B3215"/>
    <w:rsid w:val="0082739B"/>
    <w:rsid w:val="008E48C7"/>
    <w:rsid w:val="00964A24"/>
    <w:rsid w:val="009B39AA"/>
    <w:rsid w:val="009F75F5"/>
    <w:rsid w:val="00A207C5"/>
    <w:rsid w:val="00A3546F"/>
    <w:rsid w:val="00A7145C"/>
    <w:rsid w:val="00AE62FF"/>
    <w:rsid w:val="00B102E6"/>
    <w:rsid w:val="00B63A0F"/>
    <w:rsid w:val="00B63E54"/>
    <w:rsid w:val="00B87B95"/>
    <w:rsid w:val="00C64257"/>
    <w:rsid w:val="00C9288A"/>
    <w:rsid w:val="00DD3FB8"/>
    <w:rsid w:val="00E30F5B"/>
    <w:rsid w:val="00E422C0"/>
    <w:rsid w:val="00E44BE7"/>
    <w:rsid w:val="00E91527"/>
    <w:rsid w:val="00E96B8F"/>
    <w:rsid w:val="00F36DAE"/>
    <w:rsid w:val="00F43152"/>
    <w:rsid w:val="00F95DC8"/>
    <w:rsid w:val="00FC4CA9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</cp:lastModifiedBy>
  <cp:revision>3</cp:revision>
  <cp:lastPrinted>2019-02-21T03:17:00Z</cp:lastPrinted>
  <dcterms:created xsi:type="dcterms:W3CDTF">2019-02-22T06:23:00Z</dcterms:created>
  <dcterms:modified xsi:type="dcterms:W3CDTF">2019-03-06T01:47:00Z</dcterms:modified>
</cp:coreProperties>
</file>