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8306"/>
      </w:tblGrid>
      <w:tr w:rsidR="00E67489" w:rsidRPr="00E67489" w:rsidTr="00E67489">
        <w:trPr>
          <w:tblCellSpacing w:w="0" w:type="dxa"/>
        </w:trPr>
        <w:tc>
          <w:tcPr>
            <w:tcW w:w="0" w:type="auto"/>
            <w:vAlign w:val="center"/>
            <w:hideMark/>
          </w:tcPr>
          <w:p w:rsidR="00E67489" w:rsidRPr="00E67489" w:rsidRDefault="00E67489" w:rsidP="00E67489">
            <w:pPr>
              <w:widowControl/>
              <w:jc w:val="center"/>
              <w:rPr>
                <w:rFonts w:ascii="宋体" w:eastAsia="宋体" w:hAnsi="宋体" w:cs="宋体"/>
                <w:color w:val="2E3336"/>
                <w:kern w:val="0"/>
                <w:sz w:val="18"/>
                <w:szCs w:val="18"/>
              </w:rPr>
            </w:pPr>
          </w:p>
        </w:tc>
      </w:tr>
    </w:tbl>
    <w:p w:rsidR="00E67489" w:rsidRPr="00E67489" w:rsidRDefault="00E67489" w:rsidP="00E67489">
      <w:pPr>
        <w:widowControl/>
        <w:shd w:val="clear" w:color="auto" w:fill="FFFFFF"/>
        <w:jc w:val="left"/>
        <w:rPr>
          <w:rFonts w:ascii="宋体" w:eastAsia="宋体" w:hAnsi="宋体" w:cs="宋体"/>
          <w:vanish/>
          <w:color w:val="2E3336"/>
          <w:kern w:val="0"/>
          <w:sz w:val="18"/>
          <w:szCs w:val="18"/>
        </w:rPr>
      </w:pPr>
    </w:p>
    <w:tbl>
      <w:tblPr>
        <w:tblW w:w="5000" w:type="pct"/>
        <w:tblCellSpacing w:w="0" w:type="dxa"/>
        <w:tblCellMar>
          <w:left w:w="0" w:type="dxa"/>
          <w:right w:w="0" w:type="dxa"/>
        </w:tblCellMar>
        <w:tblLook w:val="04A0"/>
      </w:tblPr>
      <w:tblGrid>
        <w:gridCol w:w="8306"/>
      </w:tblGrid>
      <w:tr w:rsidR="00E67489" w:rsidRPr="00E67489" w:rsidTr="00E67489">
        <w:trPr>
          <w:tblCellSpacing w:w="0" w:type="dxa"/>
        </w:trPr>
        <w:tc>
          <w:tcPr>
            <w:tcW w:w="0" w:type="auto"/>
            <w:hideMark/>
          </w:tcPr>
          <w:p w:rsidR="00E67489" w:rsidRPr="00E67489" w:rsidRDefault="00E67489" w:rsidP="00E67489">
            <w:pPr>
              <w:widowControl/>
              <w:jc w:val="center"/>
              <w:rPr>
                <w:rFonts w:ascii="宋体" w:eastAsia="宋体" w:hAnsi="宋体" w:cs="宋体" w:hint="eastAsia"/>
                <w:color w:val="2E3336"/>
                <w:kern w:val="0"/>
                <w:sz w:val="18"/>
                <w:szCs w:val="18"/>
              </w:rPr>
            </w:pPr>
          </w:p>
          <w:tbl>
            <w:tblPr>
              <w:tblW w:w="4250" w:type="pct"/>
              <w:jc w:val="center"/>
              <w:tblCellSpacing w:w="0" w:type="dxa"/>
              <w:tblCellMar>
                <w:left w:w="0" w:type="dxa"/>
                <w:right w:w="0" w:type="dxa"/>
              </w:tblCellMar>
              <w:tblLook w:val="04A0"/>
            </w:tblPr>
            <w:tblGrid>
              <w:gridCol w:w="8306"/>
            </w:tblGrid>
            <w:tr w:rsidR="00E67489" w:rsidRPr="00E67489">
              <w:trPr>
                <w:trHeight w:val="5250"/>
                <w:tblCellSpacing w:w="0" w:type="dxa"/>
                <w:jc w:val="center"/>
              </w:trPr>
              <w:tc>
                <w:tcPr>
                  <w:tcW w:w="0" w:type="auto"/>
                  <w:hideMark/>
                </w:tcPr>
                <w:p w:rsidR="00E67489" w:rsidRPr="00E67489" w:rsidRDefault="00E67489" w:rsidP="00E67489">
                  <w:pPr>
                    <w:widowControl/>
                    <w:spacing w:before="100" w:beforeAutospacing="1" w:after="100" w:afterAutospacing="1" w:line="360" w:lineRule="atLeast"/>
                    <w:rPr>
                      <w:rFonts w:ascii="宋体" w:eastAsia="宋体" w:hAnsi="宋体" w:cs="宋体" w:hint="eastAsia"/>
                      <w:color w:val="2E3336"/>
                      <w:kern w:val="0"/>
                      <w:szCs w:val="21"/>
                    </w:rPr>
                  </w:pPr>
                </w:p>
                <w:p w:rsidR="00E67489" w:rsidRPr="00E67489" w:rsidRDefault="00E67489" w:rsidP="00E67489">
                  <w:pPr>
                    <w:widowControl/>
                    <w:spacing w:line="360" w:lineRule="atLeast"/>
                    <w:jc w:val="center"/>
                    <w:rPr>
                      <w:rFonts w:ascii="宋体" w:eastAsia="宋体" w:hAnsi="宋体" w:cs="宋体" w:hint="eastAsia"/>
                      <w:color w:val="2E3336"/>
                      <w:kern w:val="0"/>
                      <w:szCs w:val="21"/>
                    </w:rPr>
                  </w:pPr>
                  <w:r w:rsidRPr="00E67489">
                    <w:rPr>
                      <w:rFonts w:ascii="宋体" w:eastAsia="宋体" w:hAnsi="宋体" w:cs="宋体" w:hint="eastAsia"/>
                      <w:color w:val="2E3336"/>
                      <w:kern w:val="0"/>
                      <w:szCs w:val="21"/>
                    </w:rPr>
                    <w:t>江苏高校优势学科建设工程专项资金管理暂行办法</w:t>
                  </w:r>
                </w:p>
                <w:p w:rsidR="00E67489" w:rsidRPr="00E67489" w:rsidRDefault="00E67489" w:rsidP="00E67489">
                  <w:pPr>
                    <w:widowControl/>
                    <w:spacing w:line="360" w:lineRule="atLeast"/>
                    <w:jc w:val="center"/>
                    <w:rPr>
                      <w:rFonts w:ascii="宋体" w:eastAsia="宋体" w:hAnsi="宋体" w:cs="宋体" w:hint="eastAsia"/>
                      <w:color w:val="2E3336"/>
                      <w:kern w:val="0"/>
                      <w:szCs w:val="21"/>
                    </w:rPr>
                  </w:pPr>
                  <w:r w:rsidRPr="00E67489">
                    <w:rPr>
                      <w:rFonts w:ascii="宋体" w:eastAsia="宋体" w:hAnsi="宋体" w:cs="宋体" w:hint="eastAsia"/>
                      <w:color w:val="2E3336"/>
                      <w:kern w:val="0"/>
                      <w:szCs w:val="21"/>
                    </w:rPr>
                    <w:t>苏财</w:t>
                  </w:r>
                  <w:proofErr w:type="gramStart"/>
                  <w:r w:rsidRPr="00E67489">
                    <w:rPr>
                      <w:rFonts w:ascii="宋体" w:eastAsia="宋体" w:hAnsi="宋体" w:cs="宋体" w:hint="eastAsia"/>
                      <w:color w:val="2E3336"/>
                      <w:kern w:val="0"/>
                      <w:szCs w:val="21"/>
                    </w:rPr>
                    <w:t>规</w:t>
                  </w:r>
                  <w:proofErr w:type="gramEnd"/>
                  <w:r w:rsidRPr="00E67489">
                    <w:rPr>
                      <w:rFonts w:ascii="宋体" w:eastAsia="宋体" w:hAnsi="宋体" w:cs="宋体" w:hint="eastAsia"/>
                      <w:color w:val="2E3336"/>
                      <w:kern w:val="0"/>
                      <w:szCs w:val="21"/>
                    </w:rPr>
                    <w:t>〔2010〕37号</w:t>
                  </w:r>
                </w:p>
                <w:p w:rsidR="00E67489" w:rsidRPr="00E67489" w:rsidRDefault="00E67489" w:rsidP="00E67489">
                  <w:pPr>
                    <w:widowControl/>
                    <w:spacing w:line="360" w:lineRule="atLeast"/>
                    <w:jc w:val="center"/>
                    <w:rPr>
                      <w:rFonts w:ascii="宋体" w:eastAsia="宋体" w:hAnsi="宋体" w:cs="宋体" w:hint="eastAsia"/>
                      <w:color w:val="2E3336"/>
                      <w:kern w:val="0"/>
                      <w:szCs w:val="21"/>
                    </w:rPr>
                  </w:pPr>
                  <w:r w:rsidRPr="00E67489">
                    <w:rPr>
                      <w:rFonts w:ascii="宋体" w:eastAsia="宋体" w:hAnsi="宋体" w:cs="宋体" w:hint="eastAsia"/>
                      <w:color w:val="2E3336"/>
                      <w:kern w:val="0"/>
                      <w:szCs w:val="21"/>
                    </w:rPr>
                    <w:t> </w:t>
                  </w:r>
                </w:p>
                <w:p w:rsidR="00E67489" w:rsidRPr="00E67489" w:rsidRDefault="00E67489" w:rsidP="00E67489">
                  <w:pPr>
                    <w:widowControl/>
                    <w:spacing w:line="360" w:lineRule="atLeast"/>
                    <w:jc w:val="center"/>
                    <w:rPr>
                      <w:rFonts w:ascii="宋体" w:eastAsia="宋体" w:hAnsi="宋体" w:cs="宋体" w:hint="eastAsia"/>
                      <w:color w:val="2E3336"/>
                      <w:kern w:val="0"/>
                      <w:szCs w:val="21"/>
                    </w:rPr>
                  </w:pPr>
                  <w:r w:rsidRPr="00E67489">
                    <w:rPr>
                      <w:rFonts w:ascii="宋体" w:eastAsia="宋体" w:hAnsi="宋体" w:cs="宋体" w:hint="eastAsia"/>
                      <w:color w:val="2E3336"/>
                      <w:kern w:val="0"/>
                      <w:szCs w:val="21"/>
                    </w:rPr>
                    <w:t>第一章 总 则</w:t>
                  </w:r>
                </w:p>
                <w:p w:rsidR="00E67489" w:rsidRPr="00E67489" w:rsidRDefault="00E67489" w:rsidP="00E67489">
                  <w:pPr>
                    <w:widowControl/>
                    <w:spacing w:line="360" w:lineRule="atLeast"/>
                    <w:jc w:val="left"/>
                    <w:rPr>
                      <w:rFonts w:ascii="宋体" w:eastAsia="宋体" w:hAnsi="宋体" w:cs="宋体" w:hint="eastAsia"/>
                      <w:color w:val="2E3336"/>
                      <w:kern w:val="0"/>
                      <w:szCs w:val="21"/>
                    </w:rPr>
                  </w:pPr>
                  <w:r w:rsidRPr="00E67489">
                    <w:rPr>
                      <w:rFonts w:ascii="宋体" w:eastAsia="宋体" w:hAnsi="宋体" w:cs="宋体" w:hint="eastAsia"/>
                      <w:color w:val="2E3336"/>
                      <w:kern w:val="0"/>
                      <w:szCs w:val="21"/>
                    </w:rPr>
                    <w:t> 第一条 为加强和规范江苏高校优势学科建设工程专项资金（以下简称专项资金）管理，提高资金使用效益，根据《江苏省省级财政专项资金管理办法》（省政府第63号令）和《省政府办公厅关于印发江苏高校优势学科建设工程实施方案的通知》（苏政发[2010]118号）等有关规定，制定本办法。</w:t>
                  </w:r>
                </w:p>
                <w:p w:rsidR="00E67489" w:rsidRPr="00E67489" w:rsidRDefault="00E67489" w:rsidP="00E67489">
                  <w:pPr>
                    <w:widowControl/>
                    <w:spacing w:line="360" w:lineRule="atLeast"/>
                    <w:jc w:val="left"/>
                    <w:rPr>
                      <w:rFonts w:ascii="宋体" w:eastAsia="宋体" w:hAnsi="宋体" w:cs="宋体" w:hint="eastAsia"/>
                      <w:color w:val="2E3336"/>
                      <w:kern w:val="0"/>
                      <w:szCs w:val="21"/>
                    </w:rPr>
                  </w:pPr>
                  <w:r w:rsidRPr="00E67489">
                    <w:rPr>
                      <w:rFonts w:ascii="宋体" w:eastAsia="宋体" w:hAnsi="宋体" w:cs="宋体" w:hint="eastAsia"/>
                      <w:color w:val="2E3336"/>
                      <w:kern w:val="0"/>
                      <w:szCs w:val="21"/>
                    </w:rPr>
                    <w:t>第二条 在工程实施期（2010-2015年）内，专项资金每年由省财政安排，由省财政厅、教育厅共同管理。</w:t>
                  </w:r>
                </w:p>
                <w:p w:rsidR="00E67489" w:rsidRPr="00E67489" w:rsidRDefault="00E67489" w:rsidP="00E67489">
                  <w:pPr>
                    <w:widowControl/>
                    <w:spacing w:line="360" w:lineRule="atLeast"/>
                    <w:jc w:val="left"/>
                    <w:rPr>
                      <w:rFonts w:ascii="宋体" w:eastAsia="宋体" w:hAnsi="宋体" w:cs="宋体" w:hint="eastAsia"/>
                      <w:color w:val="2E3336"/>
                      <w:kern w:val="0"/>
                      <w:szCs w:val="21"/>
                    </w:rPr>
                  </w:pPr>
                  <w:r w:rsidRPr="00E67489">
                    <w:rPr>
                      <w:rFonts w:ascii="宋体" w:eastAsia="宋体" w:hAnsi="宋体" w:cs="宋体" w:hint="eastAsia"/>
                      <w:color w:val="2E3336"/>
                      <w:kern w:val="0"/>
                      <w:szCs w:val="21"/>
                    </w:rPr>
                    <w:t>第三条 专项资金的使用和管理坚持“分期规划、按年实施，多元投入、集成联动，绩效考评、全程监管”的原则。 </w:t>
                  </w:r>
                </w:p>
                <w:p w:rsidR="00E67489" w:rsidRPr="00E67489" w:rsidRDefault="00E67489" w:rsidP="00E67489">
                  <w:pPr>
                    <w:widowControl/>
                    <w:spacing w:line="360" w:lineRule="atLeast"/>
                    <w:jc w:val="center"/>
                    <w:rPr>
                      <w:rFonts w:ascii="宋体" w:eastAsia="宋体" w:hAnsi="宋体" w:cs="宋体" w:hint="eastAsia"/>
                      <w:color w:val="2E3336"/>
                      <w:kern w:val="0"/>
                      <w:szCs w:val="21"/>
                    </w:rPr>
                  </w:pPr>
                  <w:r w:rsidRPr="00E67489">
                    <w:rPr>
                      <w:rFonts w:ascii="宋体" w:eastAsia="宋体" w:hAnsi="宋体" w:cs="宋体" w:hint="eastAsia"/>
                      <w:color w:val="2E3336"/>
                      <w:kern w:val="0"/>
                      <w:szCs w:val="21"/>
                    </w:rPr>
                    <w:t>第二章 工作机构及职能 </w:t>
                  </w:r>
                </w:p>
                <w:p w:rsidR="00E67489" w:rsidRPr="00E67489" w:rsidRDefault="00E67489" w:rsidP="00E67489">
                  <w:pPr>
                    <w:widowControl/>
                    <w:spacing w:line="360" w:lineRule="atLeast"/>
                    <w:jc w:val="left"/>
                    <w:rPr>
                      <w:rFonts w:ascii="宋体" w:eastAsia="宋体" w:hAnsi="宋体" w:cs="宋体" w:hint="eastAsia"/>
                      <w:color w:val="2E3336"/>
                      <w:kern w:val="0"/>
                      <w:szCs w:val="21"/>
                    </w:rPr>
                  </w:pPr>
                  <w:r w:rsidRPr="00E67489">
                    <w:rPr>
                      <w:rFonts w:ascii="宋体" w:eastAsia="宋体" w:hAnsi="宋体" w:cs="宋体" w:hint="eastAsia"/>
                      <w:color w:val="2E3336"/>
                      <w:kern w:val="0"/>
                      <w:szCs w:val="21"/>
                    </w:rPr>
                    <w:t>第四条 江苏高校优势学科建设工程管理协调小组（以下简称管理协调小组）负责审议专项资金安排方案，协调解决专项资金分配、使用和管理中的重大问题。省管理协调小组办公室设在省教育厅，承担日常工作。</w:t>
                  </w:r>
                </w:p>
                <w:p w:rsidR="00E67489" w:rsidRPr="00E67489" w:rsidRDefault="00E67489" w:rsidP="00E67489">
                  <w:pPr>
                    <w:widowControl/>
                    <w:spacing w:line="360" w:lineRule="atLeast"/>
                    <w:jc w:val="left"/>
                    <w:rPr>
                      <w:rFonts w:ascii="宋体" w:eastAsia="宋体" w:hAnsi="宋体" w:cs="宋体" w:hint="eastAsia"/>
                      <w:color w:val="2E3336"/>
                      <w:kern w:val="0"/>
                      <w:szCs w:val="21"/>
                    </w:rPr>
                  </w:pPr>
                  <w:r w:rsidRPr="00E67489">
                    <w:rPr>
                      <w:rFonts w:ascii="宋体" w:eastAsia="宋体" w:hAnsi="宋体" w:cs="宋体" w:hint="eastAsia"/>
                      <w:color w:val="2E3336"/>
                      <w:kern w:val="0"/>
                      <w:szCs w:val="21"/>
                    </w:rPr>
                    <w:t>第五条 省教育厅是专项资金的日常管理部门，主要职责是：</w:t>
                  </w:r>
                </w:p>
                <w:p w:rsidR="00E67489" w:rsidRPr="00E67489" w:rsidRDefault="00E67489" w:rsidP="00E67489">
                  <w:pPr>
                    <w:widowControl/>
                    <w:spacing w:line="360" w:lineRule="atLeast"/>
                    <w:jc w:val="left"/>
                    <w:rPr>
                      <w:rFonts w:ascii="宋体" w:eastAsia="宋体" w:hAnsi="宋体" w:cs="宋体" w:hint="eastAsia"/>
                      <w:color w:val="2E3336"/>
                      <w:kern w:val="0"/>
                      <w:szCs w:val="21"/>
                    </w:rPr>
                  </w:pPr>
                  <w:r w:rsidRPr="00E67489">
                    <w:rPr>
                      <w:rFonts w:ascii="宋体" w:eastAsia="宋体" w:hAnsi="宋体" w:cs="宋体" w:hint="eastAsia"/>
                      <w:color w:val="2E3336"/>
                      <w:kern w:val="0"/>
                      <w:szCs w:val="21"/>
                    </w:rPr>
                    <w:t>（一）与省财政厅共同拟定专项资金管理办法及相关实施细则，研究提出项目评审论证标准；</w:t>
                  </w:r>
                </w:p>
                <w:p w:rsidR="00E67489" w:rsidRPr="00E67489" w:rsidRDefault="00E67489" w:rsidP="00E67489">
                  <w:pPr>
                    <w:widowControl/>
                    <w:spacing w:line="360" w:lineRule="atLeast"/>
                    <w:jc w:val="left"/>
                    <w:rPr>
                      <w:rFonts w:ascii="宋体" w:eastAsia="宋体" w:hAnsi="宋体" w:cs="宋体" w:hint="eastAsia"/>
                      <w:color w:val="2E3336"/>
                      <w:kern w:val="0"/>
                      <w:szCs w:val="21"/>
                    </w:rPr>
                  </w:pPr>
                  <w:r w:rsidRPr="00E67489">
                    <w:rPr>
                      <w:rFonts w:ascii="宋体" w:eastAsia="宋体" w:hAnsi="宋体" w:cs="宋体" w:hint="eastAsia"/>
                      <w:color w:val="2E3336"/>
                      <w:kern w:val="0"/>
                      <w:szCs w:val="21"/>
                    </w:rPr>
                    <w:t>（二）统一受理高校申报的项目申报书；</w:t>
                  </w:r>
                </w:p>
                <w:p w:rsidR="00E67489" w:rsidRPr="00E67489" w:rsidRDefault="00E67489" w:rsidP="00E67489">
                  <w:pPr>
                    <w:widowControl/>
                    <w:spacing w:line="360" w:lineRule="atLeast"/>
                    <w:jc w:val="left"/>
                    <w:rPr>
                      <w:rFonts w:ascii="宋体" w:eastAsia="宋体" w:hAnsi="宋体" w:cs="宋体" w:hint="eastAsia"/>
                      <w:color w:val="2E3336"/>
                      <w:kern w:val="0"/>
                      <w:szCs w:val="21"/>
                    </w:rPr>
                  </w:pPr>
                  <w:r w:rsidRPr="00E67489">
                    <w:rPr>
                      <w:rFonts w:ascii="宋体" w:eastAsia="宋体" w:hAnsi="宋体" w:cs="宋体" w:hint="eastAsia"/>
                      <w:color w:val="2E3336"/>
                      <w:kern w:val="0"/>
                      <w:szCs w:val="21"/>
                    </w:rPr>
                    <w:t>（三）牵头组织项目评审、论证工作；</w:t>
                  </w:r>
                </w:p>
                <w:p w:rsidR="00E67489" w:rsidRPr="00E67489" w:rsidRDefault="00E67489" w:rsidP="00E67489">
                  <w:pPr>
                    <w:widowControl/>
                    <w:spacing w:line="360" w:lineRule="atLeast"/>
                    <w:jc w:val="left"/>
                    <w:rPr>
                      <w:rFonts w:ascii="宋体" w:eastAsia="宋体" w:hAnsi="宋体" w:cs="宋体" w:hint="eastAsia"/>
                      <w:color w:val="2E3336"/>
                      <w:kern w:val="0"/>
                      <w:szCs w:val="21"/>
                    </w:rPr>
                  </w:pPr>
                  <w:r w:rsidRPr="00E67489">
                    <w:rPr>
                      <w:rFonts w:ascii="宋体" w:eastAsia="宋体" w:hAnsi="宋体" w:cs="宋体" w:hint="eastAsia"/>
                      <w:color w:val="2E3336"/>
                      <w:kern w:val="0"/>
                      <w:szCs w:val="21"/>
                    </w:rPr>
                    <w:t>（四）会同省财政厅编制年度工作计划，提出专项资金支持项目及经费安排建议；</w:t>
                  </w:r>
                </w:p>
                <w:p w:rsidR="00E67489" w:rsidRPr="00E67489" w:rsidRDefault="00E67489" w:rsidP="00E67489">
                  <w:pPr>
                    <w:widowControl/>
                    <w:spacing w:line="360" w:lineRule="atLeast"/>
                    <w:jc w:val="left"/>
                    <w:rPr>
                      <w:rFonts w:ascii="宋体" w:eastAsia="宋体" w:hAnsi="宋体" w:cs="宋体" w:hint="eastAsia"/>
                      <w:color w:val="2E3336"/>
                      <w:kern w:val="0"/>
                      <w:szCs w:val="21"/>
                    </w:rPr>
                  </w:pPr>
                  <w:r w:rsidRPr="00E67489">
                    <w:rPr>
                      <w:rFonts w:ascii="宋体" w:eastAsia="宋体" w:hAnsi="宋体" w:cs="宋体" w:hint="eastAsia"/>
                      <w:color w:val="2E3336"/>
                      <w:kern w:val="0"/>
                      <w:szCs w:val="21"/>
                    </w:rPr>
                    <w:t>（五）与省财政厅共同批复并下达专项资金预算；</w:t>
                  </w:r>
                </w:p>
                <w:p w:rsidR="00E67489" w:rsidRPr="00E67489" w:rsidRDefault="00E67489" w:rsidP="00E67489">
                  <w:pPr>
                    <w:widowControl/>
                    <w:spacing w:line="360" w:lineRule="atLeast"/>
                    <w:jc w:val="left"/>
                    <w:rPr>
                      <w:rFonts w:ascii="宋体" w:eastAsia="宋体" w:hAnsi="宋体" w:cs="宋体" w:hint="eastAsia"/>
                      <w:color w:val="2E3336"/>
                      <w:kern w:val="0"/>
                      <w:szCs w:val="21"/>
                    </w:rPr>
                  </w:pPr>
                  <w:r w:rsidRPr="00E67489">
                    <w:rPr>
                      <w:rFonts w:ascii="宋体" w:eastAsia="宋体" w:hAnsi="宋体" w:cs="宋体" w:hint="eastAsia"/>
                      <w:color w:val="2E3336"/>
                      <w:kern w:val="0"/>
                      <w:szCs w:val="21"/>
                    </w:rPr>
                    <w:t>（六）负责专项资金项目实施过程的跟踪管理，包括批复下达项目任务书，实施项目中期检查、绩效评价和项目验收等具体工作；</w:t>
                  </w:r>
                </w:p>
                <w:p w:rsidR="00E67489" w:rsidRPr="00E67489" w:rsidRDefault="00E67489" w:rsidP="00E67489">
                  <w:pPr>
                    <w:widowControl/>
                    <w:spacing w:line="360" w:lineRule="atLeast"/>
                    <w:jc w:val="left"/>
                    <w:rPr>
                      <w:rFonts w:ascii="宋体" w:eastAsia="宋体" w:hAnsi="宋体" w:cs="宋体" w:hint="eastAsia"/>
                      <w:color w:val="2E3336"/>
                      <w:kern w:val="0"/>
                      <w:szCs w:val="21"/>
                    </w:rPr>
                  </w:pPr>
                  <w:r w:rsidRPr="00E67489">
                    <w:rPr>
                      <w:rFonts w:ascii="宋体" w:eastAsia="宋体" w:hAnsi="宋体" w:cs="宋体" w:hint="eastAsia"/>
                      <w:color w:val="2E3336"/>
                      <w:kern w:val="0"/>
                      <w:szCs w:val="21"/>
                    </w:rPr>
                    <w:t>（七）办理管理协调小组交办的其他事项。</w:t>
                  </w:r>
                </w:p>
                <w:p w:rsidR="00E67489" w:rsidRPr="00E67489" w:rsidRDefault="00E67489" w:rsidP="00E67489">
                  <w:pPr>
                    <w:widowControl/>
                    <w:spacing w:line="360" w:lineRule="atLeast"/>
                    <w:jc w:val="left"/>
                    <w:rPr>
                      <w:rFonts w:ascii="宋体" w:eastAsia="宋体" w:hAnsi="宋体" w:cs="宋体" w:hint="eastAsia"/>
                      <w:color w:val="2E3336"/>
                      <w:kern w:val="0"/>
                      <w:szCs w:val="21"/>
                    </w:rPr>
                  </w:pPr>
                  <w:r w:rsidRPr="00E67489">
                    <w:rPr>
                      <w:rFonts w:ascii="宋体" w:eastAsia="宋体" w:hAnsi="宋体" w:cs="宋体" w:hint="eastAsia"/>
                      <w:color w:val="2E3336"/>
                      <w:kern w:val="0"/>
                      <w:szCs w:val="21"/>
                    </w:rPr>
                    <w:t xml:space="preserve">第六条 </w:t>
                  </w:r>
                  <w:r w:rsidRPr="00E67489">
                    <w:rPr>
                      <w:rFonts w:ascii="宋体" w:eastAsia="宋体" w:hAnsi="宋体" w:cs="宋体" w:hint="eastAsia"/>
                      <w:b/>
                      <w:bCs/>
                      <w:color w:val="2E3336"/>
                      <w:kern w:val="0"/>
                    </w:rPr>
                    <w:t> </w:t>
                  </w:r>
                  <w:r w:rsidRPr="00E67489">
                    <w:rPr>
                      <w:rFonts w:ascii="宋体" w:eastAsia="宋体" w:hAnsi="宋体" w:cs="宋体" w:hint="eastAsia"/>
                      <w:color w:val="2E3336"/>
                      <w:kern w:val="0"/>
                      <w:szCs w:val="21"/>
                    </w:rPr>
                    <w:t>省财政厅是专项资金的监管部门，主要职责是：</w:t>
                  </w:r>
                </w:p>
                <w:p w:rsidR="00E67489" w:rsidRPr="00E67489" w:rsidRDefault="00E67489" w:rsidP="00E67489">
                  <w:pPr>
                    <w:widowControl/>
                    <w:spacing w:line="360" w:lineRule="atLeast"/>
                    <w:jc w:val="left"/>
                    <w:rPr>
                      <w:rFonts w:ascii="宋体" w:eastAsia="宋体" w:hAnsi="宋体" w:cs="宋体" w:hint="eastAsia"/>
                      <w:color w:val="2E3336"/>
                      <w:kern w:val="0"/>
                      <w:szCs w:val="21"/>
                    </w:rPr>
                  </w:pPr>
                  <w:r w:rsidRPr="00E67489">
                    <w:rPr>
                      <w:rFonts w:ascii="宋体" w:eastAsia="宋体" w:hAnsi="宋体" w:cs="宋体" w:hint="eastAsia"/>
                      <w:color w:val="2E3336"/>
                      <w:kern w:val="0"/>
                      <w:szCs w:val="21"/>
                    </w:rPr>
                    <w:t>（一）与省教育厅共同拟定专项资金管理办法及相关实施细则，研究提出项目评审论证标准；</w:t>
                  </w:r>
                </w:p>
                <w:p w:rsidR="00E67489" w:rsidRPr="00E67489" w:rsidRDefault="00E67489" w:rsidP="00E67489">
                  <w:pPr>
                    <w:widowControl/>
                    <w:spacing w:line="360" w:lineRule="atLeast"/>
                    <w:jc w:val="left"/>
                    <w:rPr>
                      <w:rFonts w:ascii="宋体" w:eastAsia="宋体" w:hAnsi="宋体" w:cs="宋体" w:hint="eastAsia"/>
                      <w:color w:val="2E3336"/>
                      <w:kern w:val="0"/>
                      <w:szCs w:val="21"/>
                    </w:rPr>
                  </w:pPr>
                  <w:r w:rsidRPr="00E67489">
                    <w:rPr>
                      <w:rFonts w:ascii="宋体" w:eastAsia="宋体" w:hAnsi="宋体" w:cs="宋体" w:hint="eastAsia"/>
                      <w:color w:val="2E3336"/>
                      <w:kern w:val="0"/>
                      <w:szCs w:val="21"/>
                    </w:rPr>
                    <w:t>（二）根据专项资金实施方案及年度工作计划安排专项资金；</w:t>
                  </w:r>
                </w:p>
                <w:p w:rsidR="00E67489" w:rsidRPr="00E67489" w:rsidRDefault="00E67489" w:rsidP="00E67489">
                  <w:pPr>
                    <w:widowControl/>
                    <w:spacing w:line="360" w:lineRule="atLeast"/>
                    <w:jc w:val="left"/>
                    <w:rPr>
                      <w:rFonts w:ascii="宋体" w:eastAsia="宋体" w:hAnsi="宋体" w:cs="宋体" w:hint="eastAsia"/>
                      <w:color w:val="2E3336"/>
                      <w:kern w:val="0"/>
                      <w:szCs w:val="21"/>
                    </w:rPr>
                  </w:pPr>
                  <w:r w:rsidRPr="00E67489">
                    <w:rPr>
                      <w:rFonts w:ascii="宋体" w:eastAsia="宋体" w:hAnsi="宋体" w:cs="宋体" w:hint="eastAsia"/>
                      <w:color w:val="2E3336"/>
                      <w:kern w:val="0"/>
                      <w:szCs w:val="21"/>
                    </w:rPr>
                    <w:t>（三）与省教育厅共同批复下达项目任务书及专项资金预算；</w:t>
                  </w:r>
                </w:p>
                <w:p w:rsidR="00E67489" w:rsidRPr="00E67489" w:rsidRDefault="00E67489" w:rsidP="00E67489">
                  <w:pPr>
                    <w:widowControl/>
                    <w:spacing w:line="360" w:lineRule="atLeast"/>
                    <w:jc w:val="left"/>
                    <w:rPr>
                      <w:rFonts w:ascii="宋体" w:eastAsia="宋体" w:hAnsi="宋体" w:cs="宋体" w:hint="eastAsia"/>
                      <w:color w:val="2E3336"/>
                      <w:kern w:val="0"/>
                      <w:szCs w:val="21"/>
                    </w:rPr>
                  </w:pPr>
                  <w:r w:rsidRPr="00E67489">
                    <w:rPr>
                      <w:rFonts w:ascii="宋体" w:eastAsia="宋体" w:hAnsi="宋体" w:cs="宋体" w:hint="eastAsia"/>
                      <w:color w:val="2E3336"/>
                      <w:kern w:val="0"/>
                      <w:szCs w:val="21"/>
                    </w:rPr>
                    <w:t>（四）根据项目实施情况核拨专项资金；</w:t>
                  </w:r>
                </w:p>
                <w:p w:rsidR="00E67489" w:rsidRPr="00E67489" w:rsidRDefault="00E67489" w:rsidP="00E67489">
                  <w:pPr>
                    <w:widowControl/>
                    <w:spacing w:line="360" w:lineRule="atLeast"/>
                    <w:jc w:val="left"/>
                    <w:rPr>
                      <w:rFonts w:ascii="宋体" w:eastAsia="宋体" w:hAnsi="宋体" w:cs="宋体" w:hint="eastAsia"/>
                      <w:color w:val="2E3336"/>
                      <w:kern w:val="0"/>
                      <w:szCs w:val="21"/>
                    </w:rPr>
                  </w:pPr>
                  <w:r w:rsidRPr="00E67489">
                    <w:rPr>
                      <w:rFonts w:ascii="宋体" w:eastAsia="宋体" w:hAnsi="宋体" w:cs="宋体" w:hint="eastAsia"/>
                      <w:color w:val="2E3336"/>
                      <w:kern w:val="0"/>
                      <w:szCs w:val="21"/>
                    </w:rPr>
                    <w:t>（五）与省教育厅共同组织项目绩效评价；</w:t>
                  </w:r>
                </w:p>
                <w:p w:rsidR="00E67489" w:rsidRPr="00E67489" w:rsidRDefault="00E67489" w:rsidP="00E67489">
                  <w:pPr>
                    <w:widowControl/>
                    <w:spacing w:line="360" w:lineRule="atLeast"/>
                    <w:jc w:val="left"/>
                    <w:rPr>
                      <w:rFonts w:ascii="宋体" w:eastAsia="宋体" w:hAnsi="宋体" w:cs="宋体" w:hint="eastAsia"/>
                      <w:color w:val="2E3336"/>
                      <w:kern w:val="0"/>
                      <w:szCs w:val="21"/>
                    </w:rPr>
                  </w:pPr>
                  <w:r w:rsidRPr="00E67489">
                    <w:rPr>
                      <w:rFonts w:ascii="宋体" w:eastAsia="宋体" w:hAnsi="宋体" w:cs="宋体" w:hint="eastAsia"/>
                      <w:color w:val="2E3336"/>
                      <w:kern w:val="0"/>
                      <w:szCs w:val="21"/>
                    </w:rPr>
                    <w:t>（六）负责资金使用情况的监督检查，对资金使用实行全过程监管。</w:t>
                  </w:r>
                </w:p>
                <w:p w:rsidR="00E67489" w:rsidRPr="00E67489" w:rsidRDefault="00E67489" w:rsidP="00E67489">
                  <w:pPr>
                    <w:widowControl/>
                    <w:spacing w:line="360" w:lineRule="atLeast"/>
                    <w:jc w:val="left"/>
                    <w:rPr>
                      <w:rFonts w:ascii="宋体" w:eastAsia="宋体" w:hAnsi="宋体" w:cs="宋体" w:hint="eastAsia"/>
                      <w:color w:val="2E3336"/>
                      <w:kern w:val="0"/>
                      <w:szCs w:val="21"/>
                    </w:rPr>
                  </w:pPr>
                  <w:r w:rsidRPr="00E67489">
                    <w:rPr>
                      <w:rFonts w:ascii="宋体" w:eastAsia="宋体" w:hAnsi="宋体" w:cs="宋体" w:hint="eastAsia"/>
                      <w:color w:val="2E3336"/>
                      <w:kern w:val="0"/>
                      <w:szCs w:val="21"/>
                    </w:rPr>
                    <w:t>第七条 项目高校是专项资金的组织实施者，设立项目实施领导小组，由高校法定代表人任组长，负责高校内部的制度建设、组织协调、项目申报和监督执行等工作。</w:t>
                  </w:r>
                </w:p>
                <w:p w:rsidR="00E67489" w:rsidRPr="00E67489" w:rsidRDefault="00E67489" w:rsidP="00E67489">
                  <w:pPr>
                    <w:widowControl/>
                    <w:spacing w:line="360" w:lineRule="atLeast"/>
                    <w:jc w:val="left"/>
                    <w:rPr>
                      <w:rFonts w:ascii="宋体" w:eastAsia="宋体" w:hAnsi="宋体" w:cs="宋体" w:hint="eastAsia"/>
                      <w:color w:val="2E3336"/>
                      <w:kern w:val="0"/>
                      <w:szCs w:val="21"/>
                    </w:rPr>
                  </w:pPr>
                  <w:r w:rsidRPr="00E67489">
                    <w:rPr>
                      <w:rFonts w:ascii="宋体" w:eastAsia="宋体" w:hAnsi="宋体" w:cs="宋体" w:hint="eastAsia"/>
                      <w:color w:val="2E3336"/>
                      <w:kern w:val="0"/>
                      <w:szCs w:val="21"/>
                    </w:rPr>
                    <w:t>第八条 项目高校内部项目承担单位是专项资金的具体实施者。项目负责人是第一责任人，对项目预算的编制和项目资金的使用管理负责。项目经费的支出由项目负责人审批，并接受</w:t>
                  </w:r>
                  <w:r w:rsidRPr="00E67489">
                    <w:rPr>
                      <w:rFonts w:ascii="宋体" w:eastAsia="宋体" w:hAnsi="宋体" w:cs="宋体" w:hint="eastAsia"/>
                      <w:color w:val="2E3336"/>
                      <w:kern w:val="0"/>
                      <w:szCs w:val="21"/>
                    </w:rPr>
                    <w:lastRenderedPageBreak/>
                    <w:t>项目高校职能部门监管。 </w:t>
                  </w:r>
                </w:p>
                <w:p w:rsidR="00E67489" w:rsidRPr="00E67489" w:rsidRDefault="00E67489" w:rsidP="00E67489">
                  <w:pPr>
                    <w:widowControl/>
                    <w:spacing w:line="360" w:lineRule="atLeast"/>
                    <w:jc w:val="center"/>
                    <w:rPr>
                      <w:rFonts w:ascii="宋体" w:eastAsia="宋体" w:hAnsi="宋体" w:cs="宋体" w:hint="eastAsia"/>
                      <w:color w:val="2E3336"/>
                      <w:kern w:val="0"/>
                      <w:szCs w:val="21"/>
                    </w:rPr>
                  </w:pPr>
                  <w:r w:rsidRPr="00E67489">
                    <w:rPr>
                      <w:rFonts w:ascii="宋体" w:eastAsia="宋体" w:hAnsi="宋体" w:cs="宋体" w:hint="eastAsia"/>
                      <w:color w:val="2E3336"/>
                      <w:kern w:val="0"/>
                      <w:szCs w:val="21"/>
                    </w:rPr>
                    <w:t>第三章 专项资金支持方向和范围 </w:t>
                  </w:r>
                </w:p>
                <w:p w:rsidR="00E67489" w:rsidRPr="00E67489" w:rsidRDefault="00E67489" w:rsidP="00E67489">
                  <w:pPr>
                    <w:widowControl/>
                    <w:spacing w:line="360" w:lineRule="atLeast"/>
                    <w:jc w:val="left"/>
                    <w:rPr>
                      <w:rFonts w:ascii="宋体" w:eastAsia="宋体" w:hAnsi="宋体" w:cs="宋体" w:hint="eastAsia"/>
                      <w:color w:val="2E3336"/>
                      <w:kern w:val="0"/>
                      <w:szCs w:val="21"/>
                    </w:rPr>
                  </w:pPr>
                  <w:r w:rsidRPr="00E67489">
                    <w:rPr>
                      <w:rFonts w:ascii="宋体" w:eastAsia="宋体" w:hAnsi="宋体" w:cs="宋体" w:hint="eastAsia"/>
                      <w:color w:val="2E3336"/>
                      <w:kern w:val="0"/>
                      <w:szCs w:val="21"/>
                    </w:rPr>
                    <w:t>第九条 专项资金用于支持江苏高校优势学科的优质资源建设、创新团队建设、人才培养及科研创新等方面。其中：优质资源建设</w:t>
                  </w:r>
                  <w:proofErr w:type="gramStart"/>
                  <w:r w:rsidRPr="00E67489">
                    <w:rPr>
                      <w:rFonts w:ascii="宋体" w:eastAsia="宋体" w:hAnsi="宋体" w:cs="宋体" w:hint="eastAsia"/>
                      <w:color w:val="2E3336"/>
                      <w:kern w:val="0"/>
                      <w:szCs w:val="21"/>
                    </w:rPr>
                    <w:t>指优势</w:t>
                  </w:r>
                  <w:proofErr w:type="gramEnd"/>
                  <w:r w:rsidRPr="00E67489">
                    <w:rPr>
                      <w:rFonts w:ascii="宋体" w:eastAsia="宋体" w:hAnsi="宋体" w:cs="宋体" w:hint="eastAsia"/>
                      <w:color w:val="2E3336"/>
                      <w:kern w:val="0"/>
                      <w:szCs w:val="21"/>
                    </w:rPr>
                    <w:t>学科的教学、科研、社会服务条件建设与制度环境建设；创新团队建设指高水平学科领军人才、方向带头人队伍建设与团队建设；人才培养指通过深化教育教学改革，创新人才培养模式，提高人才培养尤其是研究生培养质量；科研</w:t>
                  </w:r>
                  <w:proofErr w:type="gramStart"/>
                  <w:r w:rsidRPr="00E67489">
                    <w:rPr>
                      <w:rFonts w:ascii="宋体" w:eastAsia="宋体" w:hAnsi="宋体" w:cs="宋体" w:hint="eastAsia"/>
                      <w:color w:val="2E3336"/>
                      <w:kern w:val="0"/>
                      <w:szCs w:val="21"/>
                    </w:rPr>
                    <w:t>创新指学术</w:t>
                  </w:r>
                  <w:proofErr w:type="gramEnd"/>
                  <w:r w:rsidRPr="00E67489">
                    <w:rPr>
                      <w:rFonts w:ascii="宋体" w:eastAsia="宋体" w:hAnsi="宋体" w:cs="宋体" w:hint="eastAsia"/>
                      <w:color w:val="2E3336"/>
                      <w:kern w:val="0"/>
                      <w:szCs w:val="21"/>
                    </w:rPr>
                    <w:t>研究、应用研究及成果转化等方面。</w:t>
                  </w:r>
                </w:p>
                <w:p w:rsidR="00E67489" w:rsidRPr="00E67489" w:rsidRDefault="00E67489" w:rsidP="00E67489">
                  <w:pPr>
                    <w:widowControl/>
                    <w:spacing w:line="360" w:lineRule="atLeast"/>
                    <w:jc w:val="left"/>
                    <w:rPr>
                      <w:rFonts w:ascii="宋体" w:eastAsia="宋体" w:hAnsi="宋体" w:cs="宋体" w:hint="eastAsia"/>
                      <w:color w:val="2E3336"/>
                      <w:kern w:val="0"/>
                      <w:szCs w:val="21"/>
                    </w:rPr>
                  </w:pPr>
                  <w:r w:rsidRPr="00E67489">
                    <w:rPr>
                      <w:rFonts w:ascii="宋体" w:eastAsia="宋体" w:hAnsi="宋体" w:cs="宋体" w:hint="eastAsia"/>
                      <w:color w:val="2E3336"/>
                      <w:kern w:val="0"/>
                      <w:szCs w:val="21"/>
                    </w:rPr>
                    <w:t>第十条 专项资金支持范围：</w:t>
                  </w:r>
                </w:p>
                <w:p w:rsidR="00E67489" w:rsidRPr="00E67489" w:rsidRDefault="00E67489" w:rsidP="00E67489">
                  <w:pPr>
                    <w:widowControl/>
                    <w:spacing w:line="360" w:lineRule="atLeast"/>
                    <w:jc w:val="left"/>
                    <w:rPr>
                      <w:rFonts w:ascii="宋体" w:eastAsia="宋体" w:hAnsi="宋体" w:cs="宋体" w:hint="eastAsia"/>
                      <w:color w:val="2E3336"/>
                      <w:kern w:val="0"/>
                      <w:szCs w:val="21"/>
                    </w:rPr>
                  </w:pPr>
                  <w:r w:rsidRPr="00E67489">
                    <w:rPr>
                      <w:rFonts w:ascii="宋体" w:eastAsia="宋体" w:hAnsi="宋体" w:cs="宋体" w:hint="eastAsia"/>
                      <w:color w:val="2E3336"/>
                      <w:kern w:val="0"/>
                      <w:szCs w:val="21"/>
                    </w:rPr>
                    <w:t>（一）部省属高校国家一级重点学科及全国一级学科评估中位于前列的学科；</w:t>
                  </w:r>
                </w:p>
                <w:p w:rsidR="00E67489" w:rsidRPr="00E67489" w:rsidRDefault="00E67489" w:rsidP="00E67489">
                  <w:pPr>
                    <w:widowControl/>
                    <w:spacing w:line="360" w:lineRule="atLeast"/>
                    <w:jc w:val="left"/>
                    <w:rPr>
                      <w:rFonts w:ascii="宋体" w:eastAsia="宋体" w:hAnsi="宋体" w:cs="宋体" w:hint="eastAsia"/>
                      <w:color w:val="2E3336"/>
                      <w:kern w:val="0"/>
                      <w:szCs w:val="21"/>
                    </w:rPr>
                  </w:pPr>
                  <w:r w:rsidRPr="00E67489">
                    <w:rPr>
                      <w:rFonts w:ascii="宋体" w:eastAsia="宋体" w:hAnsi="宋体" w:cs="宋体" w:hint="eastAsia"/>
                      <w:color w:val="2E3336"/>
                      <w:kern w:val="0"/>
                      <w:szCs w:val="21"/>
                    </w:rPr>
                    <w:t>（二）与我省新能源、新材料、生物技术及新医药、环境保护、软件和服务外包、物联网以及沿海开发、现代农业、文化产业等密切相关，学科实力、水平和影响与支持范围（一）相当的新兴学科与交叉学科。</w:t>
                  </w:r>
                </w:p>
                <w:p w:rsidR="00E67489" w:rsidRPr="00E67489" w:rsidRDefault="00E67489" w:rsidP="00E67489">
                  <w:pPr>
                    <w:widowControl/>
                    <w:spacing w:line="360" w:lineRule="atLeast"/>
                    <w:jc w:val="left"/>
                    <w:rPr>
                      <w:rFonts w:ascii="宋体" w:eastAsia="宋体" w:hAnsi="宋体" w:cs="宋体" w:hint="eastAsia"/>
                      <w:color w:val="2E3336"/>
                      <w:kern w:val="0"/>
                      <w:szCs w:val="21"/>
                    </w:rPr>
                  </w:pPr>
                  <w:r w:rsidRPr="00E67489">
                    <w:rPr>
                      <w:rFonts w:ascii="宋体" w:eastAsia="宋体" w:hAnsi="宋体" w:cs="宋体" w:hint="eastAsia"/>
                      <w:color w:val="2E3336"/>
                      <w:kern w:val="0"/>
                      <w:szCs w:val="21"/>
                    </w:rPr>
                    <w:t>第十一条 具备下列条件之一的学科，优先立项：</w:t>
                  </w:r>
                </w:p>
                <w:p w:rsidR="00E67489" w:rsidRPr="00E67489" w:rsidRDefault="00E67489" w:rsidP="00E67489">
                  <w:pPr>
                    <w:widowControl/>
                    <w:spacing w:line="360" w:lineRule="atLeast"/>
                    <w:jc w:val="left"/>
                    <w:rPr>
                      <w:rFonts w:ascii="宋体" w:eastAsia="宋体" w:hAnsi="宋体" w:cs="宋体" w:hint="eastAsia"/>
                      <w:color w:val="2E3336"/>
                      <w:kern w:val="0"/>
                      <w:szCs w:val="21"/>
                    </w:rPr>
                  </w:pPr>
                  <w:r w:rsidRPr="00E67489">
                    <w:rPr>
                      <w:rFonts w:ascii="宋体" w:eastAsia="宋体" w:hAnsi="宋体" w:cs="宋体" w:hint="eastAsia"/>
                      <w:color w:val="2E3336"/>
                      <w:kern w:val="0"/>
                      <w:szCs w:val="21"/>
                    </w:rPr>
                    <w:t>（一）符合申报条件且同时为我省国家一级重点学科及培育建设点的学科，或在全国具有明显优势、在国际相关领域具有较强特色的学科，或</w:t>
                  </w:r>
                  <w:proofErr w:type="gramStart"/>
                  <w:r w:rsidRPr="00E67489">
                    <w:rPr>
                      <w:rFonts w:ascii="宋体" w:eastAsia="宋体" w:hAnsi="宋体" w:cs="宋体" w:hint="eastAsia"/>
                      <w:color w:val="2E3336"/>
                      <w:kern w:val="0"/>
                      <w:szCs w:val="21"/>
                    </w:rPr>
                    <w:t>具有部</w:t>
                  </w:r>
                  <w:proofErr w:type="gramEnd"/>
                  <w:r w:rsidRPr="00E67489">
                    <w:rPr>
                      <w:rFonts w:ascii="宋体" w:eastAsia="宋体" w:hAnsi="宋体" w:cs="宋体" w:hint="eastAsia"/>
                      <w:color w:val="2E3336"/>
                      <w:kern w:val="0"/>
                      <w:szCs w:val="21"/>
                    </w:rPr>
                    <w:t>省以上人才培养、科研基地的学科；</w:t>
                  </w:r>
                </w:p>
                <w:p w:rsidR="00E67489" w:rsidRPr="00E67489" w:rsidRDefault="00E67489" w:rsidP="00E67489">
                  <w:pPr>
                    <w:widowControl/>
                    <w:spacing w:line="360" w:lineRule="atLeast"/>
                    <w:jc w:val="left"/>
                    <w:rPr>
                      <w:rFonts w:ascii="宋体" w:eastAsia="宋体" w:hAnsi="宋体" w:cs="宋体" w:hint="eastAsia"/>
                      <w:color w:val="2E3336"/>
                      <w:kern w:val="0"/>
                      <w:szCs w:val="21"/>
                    </w:rPr>
                  </w:pPr>
                  <w:r w:rsidRPr="00E67489">
                    <w:rPr>
                      <w:rFonts w:ascii="宋体" w:eastAsia="宋体" w:hAnsi="宋体" w:cs="宋体" w:hint="eastAsia"/>
                      <w:color w:val="2E3336"/>
                      <w:kern w:val="0"/>
                      <w:szCs w:val="21"/>
                    </w:rPr>
                    <w:t>（二）与我省战略性新兴产业领域密切相关的学科；</w:t>
                  </w:r>
                </w:p>
                <w:p w:rsidR="00E67489" w:rsidRPr="00E67489" w:rsidRDefault="00E67489" w:rsidP="00E67489">
                  <w:pPr>
                    <w:widowControl/>
                    <w:spacing w:line="360" w:lineRule="atLeast"/>
                    <w:jc w:val="left"/>
                    <w:rPr>
                      <w:rFonts w:ascii="宋体" w:eastAsia="宋体" w:hAnsi="宋体" w:cs="宋体" w:hint="eastAsia"/>
                      <w:color w:val="2E3336"/>
                      <w:kern w:val="0"/>
                      <w:szCs w:val="21"/>
                    </w:rPr>
                  </w:pPr>
                  <w:r w:rsidRPr="00E67489">
                    <w:rPr>
                      <w:rFonts w:ascii="宋体" w:eastAsia="宋体" w:hAnsi="宋体" w:cs="宋体" w:hint="eastAsia"/>
                      <w:color w:val="2E3336"/>
                      <w:kern w:val="0"/>
                      <w:szCs w:val="21"/>
                    </w:rPr>
                    <w:t>（三）与相关行业、地方、企事业单位开展紧密型契约合作共建、获得实质性支持的学科；</w:t>
                  </w:r>
                </w:p>
                <w:p w:rsidR="00E67489" w:rsidRPr="00E67489" w:rsidRDefault="00E67489" w:rsidP="00E67489">
                  <w:pPr>
                    <w:widowControl/>
                    <w:spacing w:line="360" w:lineRule="atLeast"/>
                    <w:jc w:val="left"/>
                    <w:rPr>
                      <w:rFonts w:ascii="宋体" w:eastAsia="宋体" w:hAnsi="宋体" w:cs="宋体" w:hint="eastAsia"/>
                      <w:color w:val="2E3336"/>
                      <w:kern w:val="0"/>
                      <w:szCs w:val="21"/>
                    </w:rPr>
                  </w:pPr>
                  <w:r w:rsidRPr="00E67489">
                    <w:rPr>
                      <w:rFonts w:ascii="宋体" w:eastAsia="宋体" w:hAnsi="宋体" w:cs="宋体" w:hint="eastAsia"/>
                      <w:color w:val="2E3336"/>
                      <w:kern w:val="0"/>
                      <w:szCs w:val="21"/>
                    </w:rPr>
                    <w:t>（四）建设目标明确、思路清晰、措施得力、机制创新、特色鲜明、具有较好成长性的学科。 </w:t>
                  </w:r>
                </w:p>
                <w:p w:rsidR="00E67489" w:rsidRPr="00E67489" w:rsidRDefault="00E67489" w:rsidP="00E67489">
                  <w:pPr>
                    <w:widowControl/>
                    <w:spacing w:line="360" w:lineRule="atLeast"/>
                    <w:jc w:val="center"/>
                    <w:rPr>
                      <w:rFonts w:ascii="宋体" w:eastAsia="宋体" w:hAnsi="宋体" w:cs="宋体" w:hint="eastAsia"/>
                      <w:color w:val="2E3336"/>
                      <w:kern w:val="0"/>
                      <w:szCs w:val="21"/>
                    </w:rPr>
                  </w:pPr>
                  <w:r w:rsidRPr="00E67489">
                    <w:rPr>
                      <w:rFonts w:ascii="宋体" w:eastAsia="宋体" w:hAnsi="宋体" w:cs="宋体" w:hint="eastAsia"/>
                      <w:color w:val="2E3336"/>
                      <w:kern w:val="0"/>
                      <w:szCs w:val="21"/>
                    </w:rPr>
                    <w:t>第四章 项目申报评审 </w:t>
                  </w:r>
                </w:p>
                <w:p w:rsidR="00E67489" w:rsidRPr="00E67489" w:rsidRDefault="00E67489" w:rsidP="00E67489">
                  <w:pPr>
                    <w:widowControl/>
                    <w:spacing w:line="360" w:lineRule="atLeast"/>
                    <w:jc w:val="left"/>
                    <w:rPr>
                      <w:rFonts w:ascii="宋体" w:eastAsia="宋体" w:hAnsi="宋体" w:cs="宋体" w:hint="eastAsia"/>
                      <w:color w:val="2E3336"/>
                      <w:kern w:val="0"/>
                      <w:szCs w:val="21"/>
                    </w:rPr>
                  </w:pPr>
                  <w:r w:rsidRPr="00E67489">
                    <w:rPr>
                      <w:rFonts w:ascii="宋体" w:eastAsia="宋体" w:hAnsi="宋体" w:cs="宋体" w:hint="eastAsia"/>
                      <w:color w:val="2E3336"/>
                      <w:kern w:val="0"/>
                      <w:szCs w:val="21"/>
                    </w:rPr>
                    <w:t>第十二条 专项资金实行竞争申报、专家评审、社会公示、政府批准的项目申报评审制度。</w:t>
                  </w:r>
                </w:p>
                <w:p w:rsidR="00E67489" w:rsidRPr="00E67489" w:rsidRDefault="00E67489" w:rsidP="00E67489">
                  <w:pPr>
                    <w:widowControl/>
                    <w:spacing w:line="360" w:lineRule="atLeast"/>
                    <w:jc w:val="left"/>
                    <w:rPr>
                      <w:rFonts w:ascii="宋体" w:eastAsia="宋体" w:hAnsi="宋体" w:cs="宋体" w:hint="eastAsia"/>
                      <w:color w:val="2E3336"/>
                      <w:kern w:val="0"/>
                      <w:szCs w:val="21"/>
                    </w:rPr>
                  </w:pPr>
                  <w:r w:rsidRPr="00E67489">
                    <w:rPr>
                      <w:rFonts w:ascii="宋体" w:eastAsia="宋体" w:hAnsi="宋体" w:cs="宋体" w:hint="eastAsia"/>
                      <w:color w:val="2E3336"/>
                      <w:kern w:val="0"/>
                      <w:szCs w:val="21"/>
                    </w:rPr>
                    <w:t>第十三条 专项资金分两期实施，第一期为2010年至2013年，第二期为2013年至2015年。按照“分期立项、分类资助、强力推进、持续支持”的原则推进工程建设。高校根据</w:t>
                  </w:r>
                  <w:proofErr w:type="gramStart"/>
                  <w:r w:rsidRPr="00E67489">
                    <w:rPr>
                      <w:rFonts w:ascii="宋体" w:eastAsia="宋体" w:hAnsi="宋体" w:cs="宋体" w:hint="eastAsia"/>
                      <w:color w:val="2E3336"/>
                      <w:kern w:val="0"/>
                      <w:szCs w:val="21"/>
                    </w:rPr>
                    <w:t>分期项目</w:t>
                  </w:r>
                  <w:proofErr w:type="gramEnd"/>
                  <w:r w:rsidRPr="00E67489">
                    <w:rPr>
                      <w:rFonts w:ascii="宋体" w:eastAsia="宋体" w:hAnsi="宋体" w:cs="宋体" w:hint="eastAsia"/>
                      <w:color w:val="2E3336"/>
                      <w:kern w:val="0"/>
                      <w:szCs w:val="21"/>
                    </w:rPr>
                    <w:t>实施办法，按要求编制项目申报书，统一向省管理协调小组办公室申报。</w:t>
                  </w:r>
                </w:p>
                <w:p w:rsidR="00E67489" w:rsidRPr="00E67489" w:rsidRDefault="00E67489" w:rsidP="00E67489">
                  <w:pPr>
                    <w:widowControl/>
                    <w:spacing w:line="360" w:lineRule="atLeast"/>
                    <w:jc w:val="left"/>
                    <w:rPr>
                      <w:rFonts w:ascii="宋体" w:eastAsia="宋体" w:hAnsi="宋体" w:cs="宋体" w:hint="eastAsia"/>
                      <w:color w:val="2E3336"/>
                      <w:kern w:val="0"/>
                      <w:szCs w:val="21"/>
                    </w:rPr>
                  </w:pPr>
                  <w:r w:rsidRPr="00E67489">
                    <w:rPr>
                      <w:rFonts w:ascii="宋体" w:eastAsia="宋体" w:hAnsi="宋体" w:cs="宋体" w:hint="eastAsia"/>
                      <w:color w:val="2E3336"/>
                      <w:kern w:val="0"/>
                      <w:szCs w:val="21"/>
                    </w:rPr>
                    <w:t>第十四条  省管理协调小组办公室根据优势学科建设工程实施方案及其</w:t>
                  </w:r>
                  <w:proofErr w:type="gramStart"/>
                  <w:r w:rsidRPr="00E67489">
                    <w:rPr>
                      <w:rFonts w:ascii="宋体" w:eastAsia="宋体" w:hAnsi="宋体" w:cs="宋体" w:hint="eastAsia"/>
                      <w:color w:val="2E3336"/>
                      <w:kern w:val="0"/>
                      <w:szCs w:val="21"/>
                    </w:rPr>
                    <w:t>分期项目</w:t>
                  </w:r>
                  <w:proofErr w:type="gramEnd"/>
                  <w:r w:rsidRPr="00E67489">
                    <w:rPr>
                      <w:rFonts w:ascii="宋体" w:eastAsia="宋体" w:hAnsi="宋体" w:cs="宋体" w:hint="eastAsia"/>
                      <w:color w:val="2E3336"/>
                      <w:kern w:val="0"/>
                      <w:szCs w:val="21"/>
                    </w:rPr>
                    <w:t>实施办法的规定，组织高层专家进行评审、论证。高层专家对项目的建设基础、建设目标与预期标志性成果、建设措施等进行评审、论证，并提出明确的意见。</w:t>
                  </w:r>
                </w:p>
                <w:p w:rsidR="00E67489" w:rsidRPr="00E67489" w:rsidRDefault="00E67489" w:rsidP="00E67489">
                  <w:pPr>
                    <w:widowControl/>
                    <w:spacing w:line="360" w:lineRule="atLeast"/>
                    <w:jc w:val="left"/>
                    <w:rPr>
                      <w:rFonts w:ascii="宋体" w:eastAsia="宋体" w:hAnsi="宋体" w:cs="宋体" w:hint="eastAsia"/>
                      <w:color w:val="2E3336"/>
                      <w:kern w:val="0"/>
                      <w:szCs w:val="21"/>
                    </w:rPr>
                  </w:pPr>
                  <w:r w:rsidRPr="00E67489">
                    <w:rPr>
                      <w:rFonts w:ascii="宋体" w:eastAsia="宋体" w:hAnsi="宋体" w:cs="宋体" w:hint="eastAsia"/>
                      <w:color w:val="2E3336"/>
                      <w:kern w:val="0"/>
                      <w:szCs w:val="21"/>
                    </w:rPr>
                    <w:t xml:space="preserve">第十五条 </w:t>
                  </w:r>
                  <w:r w:rsidRPr="00E67489">
                    <w:rPr>
                      <w:rFonts w:ascii="宋体" w:eastAsia="宋体" w:hAnsi="宋体" w:cs="宋体" w:hint="eastAsia"/>
                      <w:b/>
                      <w:bCs/>
                      <w:color w:val="2E3336"/>
                      <w:kern w:val="0"/>
                    </w:rPr>
                    <w:t> </w:t>
                  </w:r>
                  <w:r w:rsidRPr="00E67489">
                    <w:rPr>
                      <w:rFonts w:ascii="宋体" w:eastAsia="宋体" w:hAnsi="宋体" w:cs="宋体" w:hint="eastAsia"/>
                      <w:color w:val="2E3336"/>
                      <w:kern w:val="0"/>
                      <w:szCs w:val="21"/>
                    </w:rPr>
                    <w:t>根据高层专家评审结果，省管理协调小组组织综合评审，在此基础上决定拟立项项目，并采取适当形式予以公示。经公示无异议的项目，由省教育厅、财政厅行文立项，批复下达项目任务书。</w:t>
                  </w:r>
                </w:p>
                <w:p w:rsidR="00E67489" w:rsidRPr="00E67489" w:rsidRDefault="00E67489" w:rsidP="00E67489">
                  <w:pPr>
                    <w:widowControl/>
                    <w:spacing w:line="360" w:lineRule="atLeast"/>
                    <w:jc w:val="center"/>
                    <w:rPr>
                      <w:rFonts w:ascii="宋体" w:eastAsia="宋体" w:hAnsi="宋体" w:cs="宋体" w:hint="eastAsia"/>
                      <w:color w:val="2E3336"/>
                      <w:kern w:val="0"/>
                      <w:szCs w:val="21"/>
                    </w:rPr>
                  </w:pPr>
                  <w:r w:rsidRPr="00E67489">
                    <w:rPr>
                      <w:rFonts w:ascii="宋体" w:eastAsia="宋体" w:hAnsi="宋体" w:cs="宋体" w:hint="eastAsia"/>
                      <w:color w:val="2E3336"/>
                      <w:kern w:val="0"/>
                      <w:szCs w:val="21"/>
                    </w:rPr>
                    <w:t>第五章 项目预算管理</w:t>
                  </w:r>
                </w:p>
                <w:p w:rsidR="00E67489" w:rsidRPr="00E67489" w:rsidRDefault="00E67489" w:rsidP="00E67489">
                  <w:pPr>
                    <w:widowControl/>
                    <w:spacing w:line="360" w:lineRule="atLeast"/>
                    <w:jc w:val="left"/>
                    <w:rPr>
                      <w:rFonts w:ascii="宋体" w:eastAsia="宋体" w:hAnsi="宋体" w:cs="宋体" w:hint="eastAsia"/>
                      <w:color w:val="2E3336"/>
                      <w:kern w:val="0"/>
                      <w:szCs w:val="21"/>
                    </w:rPr>
                  </w:pPr>
                  <w:r w:rsidRPr="00E67489">
                    <w:rPr>
                      <w:rFonts w:ascii="宋体" w:eastAsia="宋体" w:hAnsi="宋体" w:cs="宋体" w:hint="eastAsia"/>
                      <w:color w:val="2E3336"/>
                      <w:kern w:val="0"/>
                      <w:szCs w:val="21"/>
                    </w:rPr>
                    <w:t> 第十六条 项目预算由收入预算和支出预算组成。</w:t>
                  </w:r>
                </w:p>
                <w:p w:rsidR="00E67489" w:rsidRPr="00E67489" w:rsidRDefault="00E67489" w:rsidP="00E67489">
                  <w:pPr>
                    <w:widowControl/>
                    <w:spacing w:line="360" w:lineRule="atLeast"/>
                    <w:jc w:val="left"/>
                    <w:rPr>
                      <w:rFonts w:ascii="宋体" w:eastAsia="宋体" w:hAnsi="宋体" w:cs="宋体" w:hint="eastAsia"/>
                      <w:color w:val="2E3336"/>
                      <w:kern w:val="0"/>
                      <w:szCs w:val="21"/>
                    </w:rPr>
                  </w:pPr>
                  <w:r w:rsidRPr="00E67489">
                    <w:rPr>
                      <w:rFonts w:ascii="宋体" w:eastAsia="宋体" w:hAnsi="宋体" w:cs="宋体" w:hint="eastAsia"/>
                      <w:color w:val="2E3336"/>
                      <w:kern w:val="0"/>
                      <w:szCs w:val="21"/>
                    </w:rPr>
                    <w:t>第十七条 项目收入预算包括省财政专项资金、中央财政补助资金、学校自筹资金以及其他渠道资金。</w:t>
                  </w:r>
                </w:p>
                <w:p w:rsidR="00E67489" w:rsidRPr="00E67489" w:rsidRDefault="00E67489" w:rsidP="00E67489">
                  <w:pPr>
                    <w:widowControl/>
                    <w:spacing w:line="360" w:lineRule="atLeast"/>
                    <w:jc w:val="left"/>
                    <w:rPr>
                      <w:rFonts w:ascii="宋体" w:eastAsia="宋体" w:hAnsi="宋体" w:cs="宋体" w:hint="eastAsia"/>
                      <w:color w:val="2E3336"/>
                      <w:kern w:val="0"/>
                      <w:szCs w:val="21"/>
                    </w:rPr>
                  </w:pPr>
                  <w:r w:rsidRPr="00E67489">
                    <w:rPr>
                      <w:rFonts w:ascii="宋体" w:eastAsia="宋体" w:hAnsi="宋体" w:cs="宋体" w:hint="eastAsia"/>
                      <w:color w:val="2E3336"/>
                      <w:kern w:val="0"/>
                      <w:szCs w:val="21"/>
                    </w:rPr>
                    <w:t>第十八条 鼓励和引导项目高校多渠道筹集资金，支持项目建设。</w:t>
                  </w:r>
                </w:p>
                <w:p w:rsidR="00E67489" w:rsidRPr="00E67489" w:rsidRDefault="00E67489" w:rsidP="00E67489">
                  <w:pPr>
                    <w:widowControl/>
                    <w:spacing w:line="360" w:lineRule="atLeast"/>
                    <w:jc w:val="left"/>
                    <w:rPr>
                      <w:rFonts w:ascii="宋体" w:eastAsia="宋体" w:hAnsi="宋体" w:cs="宋体" w:hint="eastAsia"/>
                      <w:color w:val="2E3336"/>
                      <w:kern w:val="0"/>
                      <w:szCs w:val="21"/>
                    </w:rPr>
                  </w:pPr>
                  <w:r w:rsidRPr="00E67489">
                    <w:rPr>
                      <w:rFonts w:ascii="宋体" w:eastAsia="宋体" w:hAnsi="宋体" w:cs="宋体" w:hint="eastAsia"/>
                      <w:color w:val="2E3336"/>
                      <w:kern w:val="0"/>
                      <w:szCs w:val="21"/>
                    </w:rPr>
                    <w:t>（一）将优势学科建设与部省共建部属高校、落实共建项目紧密结合，参照中央财政和地方财政联动投入支持地方高校的机制，支持部属高校立项建设优势学科。</w:t>
                  </w:r>
                </w:p>
                <w:p w:rsidR="00E67489" w:rsidRPr="00E67489" w:rsidRDefault="00E67489" w:rsidP="00E67489">
                  <w:pPr>
                    <w:widowControl/>
                    <w:spacing w:line="360" w:lineRule="atLeast"/>
                    <w:jc w:val="left"/>
                    <w:rPr>
                      <w:rFonts w:ascii="宋体" w:eastAsia="宋体" w:hAnsi="宋体" w:cs="宋体" w:hint="eastAsia"/>
                      <w:color w:val="2E3336"/>
                      <w:kern w:val="0"/>
                      <w:szCs w:val="21"/>
                    </w:rPr>
                  </w:pPr>
                  <w:r w:rsidRPr="00E67489">
                    <w:rPr>
                      <w:rFonts w:ascii="宋体" w:eastAsia="宋体" w:hAnsi="宋体" w:cs="宋体" w:hint="eastAsia"/>
                      <w:color w:val="2E3336"/>
                      <w:kern w:val="0"/>
                      <w:szCs w:val="21"/>
                    </w:rPr>
                    <w:t>“985”高校的立项优势学科建设经费，由省财政优势学科建设专项经费、“985”工程建设</w:t>
                  </w:r>
                  <w:proofErr w:type="gramStart"/>
                  <w:r w:rsidRPr="00E67489">
                    <w:rPr>
                      <w:rFonts w:ascii="宋体" w:eastAsia="宋体" w:hAnsi="宋体" w:cs="宋体" w:hint="eastAsia"/>
                      <w:color w:val="2E3336"/>
                      <w:kern w:val="0"/>
                      <w:szCs w:val="21"/>
                    </w:rPr>
                    <w:t>省配套</w:t>
                  </w:r>
                  <w:proofErr w:type="gramEnd"/>
                  <w:r w:rsidRPr="00E67489">
                    <w:rPr>
                      <w:rFonts w:ascii="宋体" w:eastAsia="宋体" w:hAnsi="宋体" w:cs="宋体" w:hint="eastAsia"/>
                      <w:color w:val="2E3336"/>
                      <w:kern w:val="0"/>
                      <w:szCs w:val="21"/>
                    </w:rPr>
                    <w:t>经费和主管部门“985”工程建设经费各按1/3的比例予以支持。</w:t>
                  </w:r>
                </w:p>
                <w:p w:rsidR="00E67489" w:rsidRPr="00E67489" w:rsidRDefault="00E67489" w:rsidP="00E67489">
                  <w:pPr>
                    <w:widowControl/>
                    <w:spacing w:line="360" w:lineRule="atLeast"/>
                    <w:jc w:val="left"/>
                    <w:rPr>
                      <w:rFonts w:ascii="宋体" w:eastAsia="宋体" w:hAnsi="宋体" w:cs="宋体" w:hint="eastAsia"/>
                      <w:color w:val="2E3336"/>
                      <w:kern w:val="0"/>
                      <w:szCs w:val="21"/>
                    </w:rPr>
                  </w:pPr>
                  <w:r w:rsidRPr="00E67489">
                    <w:rPr>
                      <w:rFonts w:ascii="宋体" w:eastAsia="宋体" w:hAnsi="宋体" w:cs="宋体" w:hint="eastAsia"/>
                      <w:color w:val="2E3336"/>
                      <w:kern w:val="0"/>
                      <w:szCs w:val="21"/>
                    </w:rPr>
                    <w:lastRenderedPageBreak/>
                    <w:t>部省共建部属高校的立项优势学科即作为共建项目，建设经费由省财政优势学科建设专项经费和主管部门共建经费分别按2/3和1/3的比例予以支持。</w:t>
                  </w:r>
                </w:p>
                <w:p w:rsidR="00E67489" w:rsidRPr="00E67489" w:rsidRDefault="00E67489" w:rsidP="00E67489">
                  <w:pPr>
                    <w:widowControl/>
                    <w:spacing w:line="360" w:lineRule="atLeast"/>
                    <w:jc w:val="left"/>
                    <w:rPr>
                      <w:rFonts w:ascii="宋体" w:eastAsia="宋体" w:hAnsi="宋体" w:cs="宋体" w:hint="eastAsia"/>
                      <w:color w:val="2E3336"/>
                      <w:kern w:val="0"/>
                      <w:szCs w:val="21"/>
                    </w:rPr>
                  </w:pPr>
                  <w:r w:rsidRPr="00E67489">
                    <w:rPr>
                      <w:rFonts w:ascii="宋体" w:eastAsia="宋体" w:hAnsi="宋体" w:cs="宋体" w:hint="eastAsia"/>
                      <w:color w:val="2E3336"/>
                      <w:kern w:val="0"/>
                      <w:szCs w:val="21"/>
                    </w:rPr>
                    <w:t>未实行部省共建部属高校的立项优势学科建设经费，由省财政优势学科建设专项经费支持1/3，其余由学校自筹配套并积极争取主管部门的相应经费支持。</w:t>
                  </w:r>
                </w:p>
                <w:p w:rsidR="00E67489" w:rsidRPr="00E67489" w:rsidRDefault="00E67489" w:rsidP="00E67489">
                  <w:pPr>
                    <w:widowControl/>
                    <w:spacing w:line="360" w:lineRule="atLeast"/>
                    <w:jc w:val="left"/>
                    <w:rPr>
                      <w:rFonts w:ascii="宋体" w:eastAsia="宋体" w:hAnsi="宋体" w:cs="宋体" w:hint="eastAsia"/>
                      <w:color w:val="2E3336"/>
                      <w:kern w:val="0"/>
                      <w:szCs w:val="21"/>
                    </w:rPr>
                  </w:pPr>
                  <w:r w:rsidRPr="00E67489">
                    <w:rPr>
                      <w:rFonts w:ascii="宋体" w:eastAsia="宋体" w:hAnsi="宋体" w:cs="宋体" w:hint="eastAsia"/>
                      <w:color w:val="2E3336"/>
                      <w:kern w:val="0"/>
                      <w:szCs w:val="21"/>
                    </w:rPr>
                    <w:t>（二）省属高校立项优势学科建设经费主要由省财政优势学科建设专项经费安排，并由学校自筹和争取其他方面的资金支持。</w:t>
                  </w:r>
                </w:p>
                <w:p w:rsidR="00E67489" w:rsidRPr="00E67489" w:rsidRDefault="00E67489" w:rsidP="00E67489">
                  <w:pPr>
                    <w:widowControl/>
                    <w:spacing w:line="360" w:lineRule="atLeast"/>
                    <w:jc w:val="left"/>
                    <w:rPr>
                      <w:rFonts w:ascii="宋体" w:eastAsia="宋体" w:hAnsi="宋体" w:cs="宋体" w:hint="eastAsia"/>
                      <w:color w:val="2E3336"/>
                      <w:kern w:val="0"/>
                      <w:szCs w:val="21"/>
                    </w:rPr>
                  </w:pPr>
                  <w:r w:rsidRPr="00E67489">
                    <w:rPr>
                      <w:rFonts w:ascii="宋体" w:eastAsia="宋体" w:hAnsi="宋体" w:cs="宋体" w:hint="eastAsia"/>
                      <w:color w:val="2E3336"/>
                      <w:kern w:val="0"/>
                      <w:szCs w:val="21"/>
                    </w:rPr>
                    <w:t>（三）立项项目要积极争取相关行业、地方、企事业单位共建经费或其他方式的支持经费。</w:t>
                  </w:r>
                </w:p>
                <w:p w:rsidR="00E67489" w:rsidRPr="00E67489" w:rsidRDefault="00E67489" w:rsidP="00E67489">
                  <w:pPr>
                    <w:widowControl/>
                    <w:spacing w:line="360" w:lineRule="atLeast"/>
                    <w:jc w:val="left"/>
                    <w:rPr>
                      <w:rFonts w:ascii="宋体" w:eastAsia="宋体" w:hAnsi="宋体" w:cs="宋体" w:hint="eastAsia"/>
                      <w:color w:val="2E3336"/>
                      <w:kern w:val="0"/>
                      <w:szCs w:val="21"/>
                    </w:rPr>
                  </w:pPr>
                  <w:r w:rsidRPr="00E67489">
                    <w:rPr>
                      <w:rFonts w:ascii="宋体" w:eastAsia="宋体" w:hAnsi="宋体" w:cs="宋体" w:hint="eastAsia"/>
                      <w:color w:val="2E3336"/>
                      <w:kern w:val="0"/>
                      <w:szCs w:val="21"/>
                    </w:rPr>
                    <w:t>第十九条 项目支出预算包括优势学科建设的优质资源建设、创新团队建设、人才培养及科研创新等所必需的各项支出。</w:t>
                  </w:r>
                </w:p>
                <w:p w:rsidR="00E67489" w:rsidRPr="00E67489" w:rsidRDefault="00E67489" w:rsidP="00E67489">
                  <w:pPr>
                    <w:widowControl/>
                    <w:spacing w:line="360" w:lineRule="atLeast"/>
                    <w:jc w:val="left"/>
                    <w:rPr>
                      <w:rFonts w:ascii="宋体" w:eastAsia="宋体" w:hAnsi="宋体" w:cs="宋体" w:hint="eastAsia"/>
                      <w:color w:val="2E3336"/>
                      <w:kern w:val="0"/>
                      <w:szCs w:val="21"/>
                    </w:rPr>
                  </w:pPr>
                  <w:r w:rsidRPr="00E67489">
                    <w:rPr>
                      <w:rFonts w:ascii="宋体" w:eastAsia="宋体" w:hAnsi="宋体" w:cs="宋体" w:hint="eastAsia"/>
                      <w:color w:val="2E3336"/>
                      <w:kern w:val="0"/>
                      <w:szCs w:val="21"/>
                    </w:rPr>
                    <w:t>（一）设备费：是指在项目实施过程中购置或试制专用仪器设备，对现有仪器设备进行升级改造，以及租赁使用外单位仪器设备而发生的费用；</w:t>
                  </w:r>
                </w:p>
                <w:p w:rsidR="00E67489" w:rsidRPr="00E67489" w:rsidRDefault="00E67489" w:rsidP="00E67489">
                  <w:pPr>
                    <w:widowControl/>
                    <w:spacing w:line="360" w:lineRule="atLeast"/>
                    <w:jc w:val="left"/>
                    <w:rPr>
                      <w:rFonts w:ascii="宋体" w:eastAsia="宋体" w:hAnsi="宋体" w:cs="宋体" w:hint="eastAsia"/>
                      <w:color w:val="2E3336"/>
                      <w:kern w:val="0"/>
                      <w:szCs w:val="21"/>
                    </w:rPr>
                  </w:pPr>
                  <w:r w:rsidRPr="00E67489">
                    <w:rPr>
                      <w:rFonts w:ascii="宋体" w:eastAsia="宋体" w:hAnsi="宋体" w:cs="宋体" w:hint="eastAsia"/>
                      <w:color w:val="2E3336"/>
                      <w:kern w:val="0"/>
                      <w:szCs w:val="21"/>
                    </w:rPr>
                    <w:t>（二）维修、维护及运行费：是指在项目实施过程中专用仪器设备维修、维护发生的费用，以及项目实施过程中相关大型仪器设备、专用科学装置等运行发生的可以单独计量的水、电、气、燃料消耗费用等；</w:t>
                  </w:r>
                </w:p>
                <w:p w:rsidR="00E67489" w:rsidRPr="00E67489" w:rsidRDefault="00E67489" w:rsidP="00E67489">
                  <w:pPr>
                    <w:widowControl/>
                    <w:spacing w:line="360" w:lineRule="atLeast"/>
                    <w:jc w:val="left"/>
                    <w:rPr>
                      <w:rFonts w:ascii="宋体" w:eastAsia="宋体" w:hAnsi="宋体" w:cs="宋体" w:hint="eastAsia"/>
                      <w:color w:val="2E3336"/>
                      <w:kern w:val="0"/>
                      <w:szCs w:val="21"/>
                    </w:rPr>
                  </w:pPr>
                  <w:r w:rsidRPr="00E67489">
                    <w:rPr>
                      <w:rFonts w:ascii="宋体" w:eastAsia="宋体" w:hAnsi="宋体" w:cs="宋体" w:hint="eastAsia"/>
                      <w:color w:val="2E3336"/>
                      <w:kern w:val="0"/>
                      <w:szCs w:val="21"/>
                    </w:rPr>
                    <w:t>（三）材料费：是指在项目实施过程中由于消耗各种必需的原材料、辅助材料等低值易耗品而发生的采购、运输、装卸和整理等费用；</w:t>
                  </w:r>
                </w:p>
                <w:p w:rsidR="00E67489" w:rsidRPr="00E67489" w:rsidRDefault="00E67489" w:rsidP="00E67489">
                  <w:pPr>
                    <w:widowControl/>
                    <w:spacing w:line="360" w:lineRule="atLeast"/>
                    <w:jc w:val="left"/>
                    <w:rPr>
                      <w:rFonts w:ascii="宋体" w:eastAsia="宋体" w:hAnsi="宋体" w:cs="宋体" w:hint="eastAsia"/>
                      <w:color w:val="2E3336"/>
                      <w:kern w:val="0"/>
                      <w:szCs w:val="21"/>
                    </w:rPr>
                  </w:pPr>
                  <w:r w:rsidRPr="00E67489">
                    <w:rPr>
                      <w:rFonts w:ascii="宋体" w:eastAsia="宋体" w:hAnsi="宋体" w:cs="宋体" w:hint="eastAsia"/>
                      <w:color w:val="2E3336"/>
                      <w:kern w:val="0"/>
                      <w:szCs w:val="21"/>
                    </w:rPr>
                    <w:t>（四）测试化验加工费：是指在项目实施过程中由于承担单位自身的技术、工艺和设备等条件的限制，必须支付给外单位（包括项目高校内部独立经济核算单位）的检验、测试、设计、化验及加工等费用；</w:t>
                  </w:r>
                </w:p>
                <w:p w:rsidR="00E67489" w:rsidRPr="00E67489" w:rsidRDefault="00E67489" w:rsidP="00E67489">
                  <w:pPr>
                    <w:widowControl/>
                    <w:spacing w:line="360" w:lineRule="atLeast"/>
                    <w:jc w:val="left"/>
                    <w:rPr>
                      <w:rFonts w:ascii="宋体" w:eastAsia="宋体" w:hAnsi="宋体" w:cs="宋体" w:hint="eastAsia"/>
                      <w:color w:val="2E3336"/>
                      <w:kern w:val="0"/>
                      <w:szCs w:val="21"/>
                    </w:rPr>
                  </w:pPr>
                  <w:r w:rsidRPr="00E67489">
                    <w:rPr>
                      <w:rFonts w:ascii="宋体" w:eastAsia="宋体" w:hAnsi="宋体" w:cs="宋体" w:hint="eastAsia"/>
                      <w:color w:val="2E3336"/>
                      <w:kern w:val="0"/>
                      <w:szCs w:val="21"/>
                    </w:rPr>
                    <w:t>（五）差旅费：是指在项目实施过程中开展科学实验（试验）、科学考察、业务调研、学术交流等所发生的外埠差旅费、市内交通费用等。差旅费的开支标准应当按照国家和学校有关规定执行；</w:t>
                  </w:r>
                </w:p>
                <w:p w:rsidR="00E67489" w:rsidRPr="00E67489" w:rsidRDefault="00E67489" w:rsidP="00E67489">
                  <w:pPr>
                    <w:widowControl/>
                    <w:spacing w:line="360" w:lineRule="atLeast"/>
                    <w:jc w:val="left"/>
                    <w:rPr>
                      <w:rFonts w:ascii="宋体" w:eastAsia="宋体" w:hAnsi="宋体" w:cs="宋体" w:hint="eastAsia"/>
                      <w:color w:val="2E3336"/>
                      <w:kern w:val="0"/>
                      <w:szCs w:val="21"/>
                    </w:rPr>
                  </w:pPr>
                  <w:r w:rsidRPr="00E67489">
                    <w:rPr>
                      <w:rFonts w:ascii="宋体" w:eastAsia="宋体" w:hAnsi="宋体" w:cs="宋体" w:hint="eastAsia"/>
                      <w:color w:val="2E3336"/>
                      <w:kern w:val="0"/>
                      <w:szCs w:val="21"/>
                    </w:rPr>
                    <w:t>（六）会议费：是指在项目实施过程中为组织开展相关的学术研讨、咨询以及协调任务等活动而发生的会议费用。应当参照国家有关规定，严格控制会议数量、规模、开支标准和会期；</w:t>
                  </w:r>
                </w:p>
                <w:p w:rsidR="00E67489" w:rsidRPr="00E67489" w:rsidRDefault="00E67489" w:rsidP="00E67489">
                  <w:pPr>
                    <w:widowControl/>
                    <w:spacing w:line="360" w:lineRule="atLeast"/>
                    <w:jc w:val="left"/>
                    <w:rPr>
                      <w:rFonts w:ascii="宋体" w:eastAsia="宋体" w:hAnsi="宋体" w:cs="宋体" w:hint="eastAsia"/>
                      <w:color w:val="2E3336"/>
                      <w:kern w:val="0"/>
                      <w:szCs w:val="21"/>
                    </w:rPr>
                  </w:pPr>
                  <w:r w:rsidRPr="00E67489">
                    <w:rPr>
                      <w:rFonts w:ascii="宋体" w:eastAsia="宋体" w:hAnsi="宋体" w:cs="宋体" w:hint="eastAsia"/>
                      <w:color w:val="2E3336"/>
                      <w:kern w:val="0"/>
                      <w:szCs w:val="21"/>
                    </w:rPr>
                    <w:t>（七）国际合作与交流费：是指在项目实施过程中相关人员出国及外国专家来华工作而发生的费用。国际合作与交流费应当执行国家外事经费管理的有关规定；</w:t>
                  </w:r>
                </w:p>
                <w:p w:rsidR="00E67489" w:rsidRPr="00E67489" w:rsidRDefault="00E67489" w:rsidP="00E67489">
                  <w:pPr>
                    <w:widowControl/>
                    <w:spacing w:line="360" w:lineRule="atLeast"/>
                    <w:jc w:val="left"/>
                    <w:rPr>
                      <w:rFonts w:ascii="宋体" w:eastAsia="宋体" w:hAnsi="宋体" w:cs="宋体" w:hint="eastAsia"/>
                      <w:color w:val="2E3336"/>
                      <w:kern w:val="0"/>
                      <w:szCs w:val="21"/>
                    </w:rPr>
                  </w:pPr>
                  <w:r w:rsidRPr="00E67489">
                    <w:rPr>
                      <w:rFonts w:ascii="宋体" w:eastAsia="宋体" w:hAnsi="宋体" w:cs="宋体" w:hint="eastAsia"/>
                      <w:color w:val="2E3336"/>
                      <w:kern w:val="0"/>
                      <w:szCs w:val="21"/>
                    </w:rPr>
                    <w:t>（八）出版、文献、信息传播及知识产权事务费：是指在项目实施过程中，需要支付的出版费、图书购置费、资料费、专用软件购买费、文献检索费、专业通信费、专利申请及其他知识产权事务等费用；</w:t>
                  </w:r>
                </w:p>
                <w:p w:rsidR="00E67489" w:rsidRPr="00E67489" w:rsidRDefault="00E67489" w:rsidP="00E67489">
                  <w:pPr>
                    <w:widowControl/>
                    <w:spacing w:line="360" w:lineRule="atLeast"/>
                    <w:jc w:val="left"/>
                    <w:rPr>
                      <w:rFonts w:ascii="宋体" w:eastAsia="宋体" w:hAnsi="宋体" w:cs="宋体" w:hint="eastAsia"/>
                      <w:color w:val="2E3336"/>
                      <w:kern w:val="0"/>
                      <w:szCs w:val="21"/>
                    </w:rPr>
                  </w:pPr>
                  <w:r w:rsidRPr="00E67489">
                    <w:rPr>
                      <w:rFonts w:ascii="宋体" w:eastAsia="宋体" w:hAnsi="宋体" w:cs="宋体" w:hint="eastAsia"/>
                      <w:color w:val="2E3336"/>
                      <w:kern w:val="0"/>
                      <w:szCs w:val="21"/>
                    </w:rPr>
                    <w:t>（九）劳务费：是指在项目实施过程中支付给项目组成人员中没有工资性收入的相关研发人员（包括客座人员、在校研究生等）和临时聘用人员等的劳务性费用。项目学校聘用的参与重大专项研究任务的优秀高校毕业生在聘用期内所需的劳务性费用和有关社会保险费补助，可以在劳务费中列支；</w:t>
                  </w:r>
                </w:p>
                <w:p w:rsidR="00E67489" w:rsidRPr="00E67489" w:rsidRDefault="00E67489" w:rsidP="00E67489">
                  <w:pPr>
                    <w:widowControl/>
                    <w:spacing w:line="360" w:lineRule="atLeast"/>
                    <w:jc w:val="left"/>
                    <w:rPr>
                      <w:rFonts w:ascii="宋体" w:eastAsia="宋体" w:hAnsi="宋体" w:cs="宋体" w:hint="eastAsia"/>
                      <w:color w:val="2E3336"/>
                      <w:kern w:val="0"/>
                      <w:szCs w:val="21"/>
                    </w:rPr>
                  </w:pPr>
                  <w:r w:rsidRPr="00E67489">
                    <w:rPr>
                      <w:rFonts w:ascii="宋体" w:eastAsia="宋体" w:hAnsi="宋体" w:cs="宋体" w:hint="eastAsia"/>
                      <w:color w:val="2E3336"/>
                      <w:kern w:val="0"/>
                      <w:szCs w:val="21"/>
                    </w:rPr>
                    <w:t>（十）专家咨询费：是指在项目实施过程中支付给临时外聘专家的咨询费用。专家咨询费不得支付给参与项目实施或管理的相关工作人员。专家咨询费的开支标准见下表：</w:t>
                  </w:r>
                </w:p>
                <w:tbl>
                  <w:tblPr>
                    <w:tblW w:w="892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40"/>
                    <w:gridCol w:w="1665"/>
                    <w:gridCol w:w="2520"/>
                    <w:gridCol w:w="180"/>
                    <w:gridCol w:w="2520"/>
                  </w:tblGrid>
                  <w:tr w:rsidR="00E67489" w:rsidRPr="00E67489">
                    <w:trPr>
                      <w:tblCellSpacing w:w="0" w:type="dxa"/>
                      <w:jc w:val="center"/>
                    </w:trPr>
                    <w:tc>
                      <w:tcPr>
                        <w:tcW w:w="2040" w:type="dxa"/>
                        <w:tcBorders>
                          <w:top w:val="outset" w:sz="6" w:space="0" w:color="auto"/>
                          <w:left w:val="outset" w:sz="6" w:space="0" w:color="auto"/>
                          <w:bottom w:val="outset" w:sz="6" w:space="0" w:color="auto"/>
                          <w:right w:val="outset" w:sz="6" w:space="0" w:color="auto"/>
                        </w:tcBorders>
                        <w:hideMark/>
                      </w:tcPr>
                      <w:p w:rsidR="00E67489" w:rsidRPr="00E67489" w:rsidRDefault="00E67489" w:rsidP="00E67489">
                        <w:pPr>
                          <w:widowControl/>
                          <w:spacing w:line="360" w:lineRule="atLeast"/>
                          <w:jc w:val="left"/>
                          <w:rPr>
                            <w:rFonts w:ascii="宋体" w:eastAsia="宋体" w:hAnsi="宋体" w:cs="宋体" w:hint="eastAsia"/>
                            <w:color w:val="2E3336"/>
                            <w:kern w:val="0"/>
                            <w:szCs w:val="21"/>
                          </w:rPr>
                        </w:pPr>
                        <w:r w:rsidRPr="00E67489">
                          <w:rPr>
                            <w:rFonts w:ascii="宋体" w:eastAsia="宋体" w:hAnsi="宋体" w:cs="宋体" w:hint="eastAsia"/>
                            <w:color w:val="2E3336"/>
                            <w:kern w:val="0"/>
                            <w:szCs w:val="21"/>
                          </w:rPr>
                          <w:t> </w:t>
                        </w:r>
                      </w:p>
                      <w:p w:rsidR="00E67489" w:rsidRPr="00E67489" w:rsidRDefault="00E67489" w:rsidP="00E67489">
                        <w:pPr>
                          <w:widowControl/>
                          <w:spacing w:line="360" w:lineRule="atLeast"/>
                          <w:jc w:val="center"/>
                          <w:rPr>
                            <w:rFonts w:ascii="宋体" w:eastAsia="宋体" w:hAnsi="宋体" w:cs="宋体"/>
                            <w:color w:val="2E3336"/>
                            <w:kern w:val="0"/>
                            <w:szCs w:val="21"/>
                          </w:rPr>
                        </w:pPr>
                        <w:r w:rsidRPr="00E67489">
                          <w:rPr>
                            <w:rFonts w:ascii="宋体" w:eastAsia="宋体" w:hAnsi="宋体" w:cs="宋体" w:hint="eastAsia"/>
                            <w:b/>
                            <w:bCs/>
                            <w:color w:val="2E3336"/>
                            <w:kern w:val="0"/>
                          </w:rPr>
                          <w:t>咨询专家</w:t>
                        </w:r>
                      </w:p>
                    </w:tc>
                    <w:tc>
                      <w:tcPr>
                        <w:tcW w:w="1665" w:type="dxa"/>
                        <w:tcBorders>
                          <w:top w:val="outset" w:sz="6" w:space="0" w:color="auto"/>
                          <w:left w:val="outset" w:sz="6" w:space="0" w:color="auto"/>
                          <w:bottom w:val="outset" w:sz="6" w:space="0" w:color="auto"/>
                          <w:right w:val="outset" w:sz="6" w:space="0" w:color="auto"/>
                        </w:tcBorders>
                        <w:hideMark/>
                      </w:tcPr>
                      <w:p w:rsidR="00E67489" w:rsidRPr="00E67489" w:rsidRDefault="00E67489" w:rsidP="00E67489">
                        <w:pPr>
                          <w:widowControl/>
                          <w:spacing w:line="360" w:lineRule="atLeast"/>
                          <w:jc w:val="center"/>
                          <w:rPr>
                            <w:rFonts w:ascii="宋体" w:eastAsia="宋体" w:hAnsi="宋体" w:cs="宋体"/>
                            <w:color w:val="2E3336"/>
                            <w:kern w:val="0"/>
                            <w:szCs w:val="21"/>
                          </w:rPr>
                        </w:pPr>
                        <w:r w:rsidRPr="00E67489">
                          <w:rPr>
                            <w:rFonts w:ascii="宋体" w:eastAsia="宋体" w:hAnsi="宋体" w:cs="宋体" w:hint="eastAsia"/>
                            <w:b/>
                            <w:bCs/>
                            <w:color w:val="2E3336"/>
                            <w:kern w:val="0"/>
                          </w:rPr>
                          <w:t>咨询方式</w:t>
                        </w:r>
                      </w:p>
                    </w:tc>
                    <w:tc>
                      <w:tcPr>
                        <w:tcW w:w="5220" w:type="dxa"/>
                        <w:gridSpan w:val="3"/>
                        <w:tcBorders>
                          <w:top w:val="outset" w:sz="6" w:space="0" w:color="auto"/>
                          <w:left w:val="outset" w:sz="6" w:space="0" w:color="auto"/>
                          <w:bottom w:val="outset" w:sz="6" w:space="0" w:color="auto"/>
                          <w:right w:val="outset" w:sz="6" w:space="0" w:color="auto"/>
                        </w:tcBorders>
                        <w:hideMark/>
                      </w:tcPr>
                      <w:p w:rsidR="00E67489" w:rsidRPr="00E67489" w:rsidRDefault="00E67489" w:rsidP="00E67489">
                        <w:pPr>
                          <w:widowControl/>
                          <w:spacing w:line="360" w:lineRule="atLeast"/>
                          <w:jc w:val="center"/>
                          <w:rPr>
                            <w:rFonts w:ascii="宋体" w:eastAsia="宋体" w:hAnsi="宋体" w:cs="宋体"/>
                            <w:color w:val="2E3336"/>
                            <w:kern w:val="0"/>
                            <w:szCs w:val="21"/>
                          </w:rPr>
                        </w:pPr>
                        <w:r w:rsidRPr="00E67489">
                          <w:rPr>
                            <w:rFonts w:ascii="宋体" w:eastAsia="宋体" w:hAnsi="宋体" w:cs="宋体" w:hint="eastAsia"/>
                            <w:b/>
                            <w:bCs/>
                            <w:color w:val="2E3336"/>
                            <w:kern w:val="0"/>
                          </w:rPr>
                          <w:t>标 准</w:t>
                        </w:r>
                      </w:p>
                    </w:tc>
                  </w:tr>
                  <w:tr w:rsidR="00E67489" w:rsidRPr="00E67489">
                    <w:trPr>
                      <w:tblCellSpacing w:w="0" w:type="dxa"/>
                      <w:jc w:val="center"/>
                    </w:trPr>
                    <w:tc>
                      <w:tcPr>
                        <w:tcW w:w="2040" w:type="dxa"/>
                        <w:vMerge w:val="restart"/>
                        <w:tcBorders>
                          <w:top w:val="outset" w:sz="6" w:space="0" w:color="auto"/>
                          <w:left w:val="outset" w:sz="6" w:space="0" w:color="auto"/>
                          <w:bottom w:val="outset" w:sz="6" w:space="0" w:color="auto"/>
                          <w:right w:val="outset" w:sz="6" w:space="0" w:color="auto"/>
                        </w:tcBorders>
                        <w:vAlign w:val="center"/>
                        <w:hideMark/>
                      </w:tcPr>
                      <w:p w:rsidR="00E67489" w:rsidRPr="00E67489" w:rsidRDefault="00E67489" w:rsidP="00E67489">
                        <w:pPr>
                          <w:widowControl/>
                          <w:spacing w:line="360" w:lineRule="atLeast"/>
                          <w:jc w:val="left"/>
                          <w:rPr>
                            <w:rFonts w:ascii="宋体" w:eastAsia="宋体" w:hAnsi="宋体" w:cs="宋体"/>
                            <w:color w:val="2E3336"/>
                            <w:kern w:val="0"/>
                            <w:szCs w:val="21"/>
                          </w:rPr>
                        </w:pPr>
                        <w:r w:rsidRPr="00E67489">
                          <w:rPr>
                            <w:rFonts w:ascii="宋体" w:eastAsia="宋体" w:hAnsi="宋体" w:cs="宋体" w:hint="eastAsia"/>
                            <w:color w:val="2E3336"/>
                            <w:kern w:val="0"/>
                            <w:szCs w:val="21"/>
                          </w:rPr>
                          <w:t>具有或相当于高级专</w:t>
                        </w:r>
                        <w:r w:rsidRPr="00E67489">
                          <w:rPr>
                            <w:rFonts w:ascii="宋体" w:eastAsia="宋体" w:hAnsi="宋体" w:cs="宋体" w:hint="eastAsia"/>
                            <w:color w:val="2E3336"/>
                            <w:kern w:val="0"/>
                            <w:szCs w:val="21"/>
                          </w:rPr>
                          <w:lastRenderedPageBreak/>
                          <w:t>业技术职称的人员</w:t>
                        </w:r>
                      </w:p>
                    </w:tc>
                    <w:tc>
                      <w:tcPr>
                        <w:tcW w:w="1665" w:type="dxa"/>
                        <w:tcBorders>
                          <w:top w:val="outset" w:sz="6" w:space="0" w:color="auto"/>
                          <w:left w:val="outset" w:sz="6" w:space="0" w:color="auto"/>
                          <w:bottom w:val="outset" w:sz="6" w:space="0" w:color="auto"/>
                          <w:right w:val="outset" w:sz="6" w:space="0" w:color="auto"/>
                        </w:tcBorders>
                        <w:vAlign w:val="center"/>
                        <w:hideMark/>
                      </w:tcPr>
                      <w:p w:rsidR="00E67489" w:rsidRPr="00E67489" w:rsidRDefault="00E67489" w:rsidP="00E67489">
                        <w:pPr>
                          <w:widowControl/>
                          <w:spacing w:line="360" w:lineRule="atLeast"/>
                          <w:jc w:val="left"/>
                          <w:rPr>
                            <w:rFonts w:ascii="宋体" w:eastAsia="宋体" w:hAnsi="宋体" w:cs="宋体"/>
                            <w:color w:val="2E3336"/>
                            <w:kern w:val="0"/>
                            <w:szCs w:val="21"/>
                          </w:rPr>
                        </w:pPr>
                        <w:r w:rsidRPr="00E67489">
                          <w:rPr>
                            <w:rFonts w:ascii="宋体" w:eastAsia="宋体" w:hAnsi="宋体" w:cs="宋体" w:hint="eastAsia"/>
                            <w:color w:val="2E3336"/>
                            <w:kern w:val="0"/>
                            <w:szCs w:val="21"/>
                          </w:rPr>
                          <w:lastRenderedPageBreak/>
                          <w:t>会议咨询</w:t>
                        </w:r>
                      </w:p>
                    </w:tc>
                    <w:tc>
                      <w:tcPr>
                        <w:tcW w:w="2700" w:type="dxa"/>
                        <w:gridSpan w:val="2"/>
                        <w:tcBorders>
                          <w:top w:val="outset" w:sz="6" w:space="0" w:color="auto"/>
                          <w:left w:val="outset" w:sz="6" w:space="0" w:color="auto"/>
                          <w:bottom w:val="outset" w:sz="6" w:space="0" w:color="auto"/>
                          <w:right w:val="outset" w:sz="6" w:space="0" w:color="auto"/>
                        </w:tcBorders>
                        <w:vAlign w:val="center"/>
                        <w:hideMark/>
                      </w:tcPr>
                      <w:p w:rsidR="00E67489" w:rsidRPr="00E67489" w:rsidRDefault="00E67489" w:rsidP="00E67489">
                        <w:pPr>
                          <w:widowControl/>
                          <w:spacing w:line="360" w:lineRule="atLeast"/>
                          <w:jc w:val="left"/>
                          <w:rPr>
                            <w:rFonts w:ascii="宋体" w:eastAsia="宋体" w:hAnsi="宋体" w:cs="宋体"/>
                            <w:color w:val="2E3336"/>
                            <w:kern w:val="0"/>
                            <w:szCs w:val="21"/>
                          </w:rPr>
                        </w:pPr>
                        <w:r w:rsidRPr="00E67489">
                          <w:rPr>
                            <w:rFonts w:ascii="宋体" w:eastAsia="宋体" w:hAnsi="宋体" w:cs="宋体" w:hint="eastAsia"/>
                            <w:color w:val="2E3336"/>
                            <w:kern w:val="0"/>
                            <w:szCs w:val="21"/>
                          </w:rPr>
                          <w:t>800-1000（元/人·天）（第</w:t>
                        </w:r>
                        <w:r w:rsidRPr="00E67489">
                          <w:rPr>
                            <w:rFonts w:ascii="宋体" w:eastAsia="宋体" w:hAnsi="宋体" w:cs="宋体" w:hint="eastAsia"/>
                            <w:color w:val="2E3336"/>
                            <w:kern w:val="0"/>
                            <w:szCs w:val="21"/>
                          </w:rPr>
                          <w:lastRenderedPageBreak/>
                          <w:t>1、2天）</w:t>
                        </w:r>
                      </w:p>
                    </w:tc>
                    <w:tc>
                      <w:tcPr>
                        <w:tcW w:w="2520" w:type="dxa"/>
                        <w:tcBorders>
                          <w:top w:val="outset" w:sz="6" w:space="0" w:color="auto"/>
                          <w:left w:val="outset" w:sz="6" w:space="0" w:color="auto"/>
                          <w:bottom w:val="outset" w:sz="6" w:space="0" w:color="auto"/>
                          <w:right w:val="outset" w:sz="6" w:space="0" w:color="auto"/>
                        </w:tcBorders>
                        <w:vAlign w:val="center"/>
                        <w:hideMark/>
                      </w:tcPr>
                      <w:p w:rsidR="00E67489" w:rsidRPr="00E67489" w:rsidRDefault="00E67489" w:rsidP="00E67489">
                        <w:pPr>
                          <w:widowControl/>
                          <w:spacing w:line="360" w:lineRule="atLeast"/>
                          <w:jc w:val="left"/>
                          <w:rPr>
                            <w:rFonts w:ascii="宋体" w:eastAsia="宋体" w:hAnsi="宋体" w:cs="宋体"/>
                            <w:color w:val="2E3336"/>
                            <w:kern w:val="0"/>
                            <w:szCs w:val="21"/>
                          </w:rPr>
                        </w:pPr>
                        <w:r w:rsidRPr="00E67489">
                          <w:rPr>
                            <w:rFonts w:ascii="宋体" w:eastAsia="宋体" w:hAnsi="宋体" w:cs="宋体" w:hint="eastAsia"/>
                            <w:color w:val="2E3336"/>
                            <w:kern w:val="0"/>
                            <w:szCs w:val="21"/>
                          </w:rPr>
                          <w:lastRenderedPageBreak/>
                          <w:t>400-500（元/人·天）（第</w:t>
                        </w:r>
                        <w:r w:rsidRPr="00E67489">
                          <w:rPr>
                            <w:rFonts w:ascii="宋体" w:eastAsia="宋体" w:hAnsi="宋体" w:cs="宋体" w:hint="eastAsia"/>
                            <w:color w:val="2E3336"/>
                            <w:kern w:val="0"/>
                            <w:szCs w:val="21"/>
                          </w:rPr>
                          <w:lastRenderedPageBreak/>
                          <w:t>3天以后）</w:t>
                        </w:r>
                      </w:p>
                    </w:tc>
                  </w:tr>
                  <w:tr w:rsidR="00E67489" w:rsidRPr="00E6748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E67489" w:rsidRPr="00E67489" w:rsidRDefault="00E67489" w:rsidP="00E67489">
                        <w:pPr>
                          <w:widowControl/>
                          <w:jc w:val="left"/>
                          <w:rPr>
                            <w:rFonts w:ascii="宋体" w:eastAsia="宋体" w:hAnsi="宋体" w:cs="宋体"/>
                            <w:color w:val="2E3336"/>
                            <w:kern w:val="0"/>
                            <w:szCs w:val="21"/>
                          </w:rPr>
                        </w:pPr>
                      </w:p>
                    </w:tc>
                    <w:tc>
                      <w:tcPr>
                        <w:tcW w:w="1665" w:type="dxa"/>
                        <w:tcBorders>
                          <w:top w:val="outset" w:sz="6" w:space="0" w:color="auto"/>
                          <w:left w:val="outset" w:sz="6" w:space="0" w:color="auto"/>
                          <w:bottom w:val="outset" w:sz="6" w:space="0" w:color="auto"/>
                          <w:right w:val="outset" w:sz="6" w:space="0" w:color="auto"/>
                        </w:tcBorders>
                        <w:vAlign w:val="center"/>
                        <w:hideMark/>
                      </w:tcPr>
                      <w:p w:rsidR="00E67489" w:rsidRPr="00E67489" w:rsidRDefault="00E67489" w:rsidP="00E67489">
                        <w:pPr>
                          <w:widowControl/>
                          <w:spacing w:line="360" w:lineRule="atLeast"/>
                          <w:jc w:val="left"/>
                          <w:rPr>
                            <w:rFonts w:ascii="宋体" w:eastAsia="宋体" w:hAnsi="宋体" w:cs="宋体"/>
                            <w:color w:val="2E3336"/>
                            <w:kern w:val="0"/>
                            <w:szCs w:val="21"/>
                          </w:rPr>
                        </w:pPr>
                        <w:r w:rsidRPr="00E67489">
                          <w:rPr>
                            <w:rFonts w:ascii="宋体" w:eastAsia="宋体" w:hAnsi="宋体" w:cs="宋体" w:hint="eastAsia"/>
                            <w:color w:val="2E3336"/>
                            <w:kern w:val="0"/>
                            <w:szCs w:val="21"/>
                          </w:rPr>
                          <w:t>通讯咨询</w:t>
                        </w:r>
                      </w:p>
                    </w:tc>
                    <w:tc>
                      <w:tcPr>
                        <w:tcW w:w="5220" w:type="dxa"/>
                        <w:gridSpan w:val="3"/>
                        <w:tcBorders>
                          <w:top w:val="outset" w:sz="6" w:space="0" w:color="auto"/>
                          <w:left w:val="outset" w:sz="6" w:space="0" w:color="auto"/>
                          <w:bottom w:val="outset" w:sz="6" w:space="0" w:color="auto"/>
                          <w:right w:val="outset" w:sz="6" w:space="0" w:color="auto"/>
                        </w:tcBorders>
                        <w:vAlign w:val="center"/>
                        <w:hideMark/>
                      </w:tcPr>
                      <w:p w:rsidR="00E67489" w:rsidRPr="00E67489" w:rsidRDefault="00E67489" w:rsidP="00E67489">
                        <w:pPr>
                          <w:widowControl/>
                          <w:spacing w:line="360" w:lineRule="atLeast"/>
                          <w:jc w:val="left"/>
                          <w:rPr>
                            <w:rFonts w:ascii="宋体" w:eastAsia="宋体" w:hAnsi="宋体" w:cs="宋体"/>
                            <w:color w:val="2E3336"/>
                            <w:kern w:val="0"/>
                            <w:szCs w:val="21"/>
                          </w:rPr>
                        </w:pPr>
                        <w:r w:rsidRPr="00E67489">
                          <w:rPr>
                            <w:rFonts w:ascii="宋体" w:eastAsia="宋体" w:hAnsi="宋体" w:cs="宋体" w:hint="eastAsia"/>
                            <w:color w:val="2E3336"/>
                            <w:kern w:val="0"/>
                            <w:szCs w:val="21"/>
                          </w:rPr>
                          <w:t>60-100（元/人·</w:t>
                        </w:r>
                        <w:proofErr w:type="gramStart"/>
                        <w:r w:rsidRPr="00E67489">
                          <w:rPr>
                            <w:rFonts w:ascii="宋体" w:eastAsia="宋体" w:hAnsi="宋体" w:cs="宋体" w:hint="eastAsia"/>
                            <w:color w:val="2E3336"/>
                            <w:kern w:val="0"/>
                            <w:szCs w:val="21"/>
                          </w:rPr>
                          <w:t>个</w:t>
                        </w:r>
                        <w:proofErr w:type="gramEnd"/>
                        <w:r w:rsidRPr="00E67489">
                          <w:rPr>
                            <w:rFonts w:ascii="宋体" w:eastAsia="宋体" w:hAnsi="宋体" w:cs="宋体" w:hint="eastAsia"/>
                            <w:color w:val="2E3336"/>
                            <w:kern w:val="0"/>
                            <w:szCs w:val="21"/>
                          </w:rPr>
                          <w:t>项目）</w:t>
                        </w:r>
                      </w:p>
                    </w:tc>
                  </w:tr>
                  <w:tr w:rsidR="00E67489" w:rsidRPr="00E67489">
                    <w:trPr>
                      <w:tblCellSpacing w:w="0" w:type="dxa"/>
                      <w:jc w:val="center"/>
                    </w:trPr>
                    <w:tc>
                      <w:tcPr>
                        <w:tcW w:w="2040" w:type="dxa"/>
                        <w:vMerge w:val="restart"/>
                        <w:tcBorders>
                          <w:top w:val="outset" w:sz="6" w:space="0" w:color="auto"/>
                          <w:left w:val="outset" w:sz="6" w:space="0" w:color="auto"/>
                          <w:bottom w:val="outset" w:sz="6" w:space="0" w:color="auto"/>
                          <w:right w:val="outset" w:sz="6" w:space="0" w:color="auto"/>
                        </w:tcBorders>
                        <w:vAlign w:val="center"/>
                        <w:hideMark/>
                      </w:tcPr>
                      <w:p w:rsidR="00E67489" w:rsidRPr="00E67489" w:rsidRDefault="00E67489" w:rsidP="00E67489">
                        <w:pPr>
                          <w:widowControl/>
                          <w:spacing w:line="360" w:lineRule="atLeast"/>
                          <w:jc w:val="left"/>
                          <w:rPr>
                            <w:rFonts w:ascii="宋体" w:eastAsia="宋体" w:hAnsi="宋体" w:cs="宋体"/>
                            <w:color w:val="2E3336"/>
                            <w:kern w:val="0"/>
                            <w:szCs w:val="21"/>
                          </w:rPr>
                        </w:pPr>
                        <w:r w:rsidRPr="00E67489">
                          <w:rPr>
                            <w:rFonts w:ascii="宋体" w:eastAsia="宋体" w:hAnsi="宋体" w:cs="宋体" w:hint="eastAsia"/>
                            <w:color w:val="2E3336"/>
                            <w:kern w:val="0"/>
                            <w:szCs w:val="21"/>
                          </w:rPr>
                          <w:t>其他人员</w:t>
                        </w:r>
                      </w:p>
                    </w:tc>
                    <w:tc>
                      <w:tcPr>
                        <w:tcW w:w="1665" w:type="dxa"/>
                        <w:tcBorders>
                          <w:top w:val="outset" w:sz="6" w:space="0" w:color="auto"/>
                          <w:left w:val="outset" w:sz="6" w:space="0" w:color="auto"/>
                          <w:bottom w:val="outset" w:sz="6" w:space="0" w:color="auto"/>
                          <w:right w:val="outset" w:sz="6" w:space="0" w:color="auto"/>
                        </w:tcBorders>
                        <w:vAlign w:val="center"/>
                        <w:hideMark/>
                      </w:tcPr>
                      <w:p w:rsidR="00E67489" w:rsidRPr="00E67489" w:rsidRDefault="00E67489" w:rsidP="00E67489">
                        <w:pPr>
                          <w:widowControl/>
                          <w:spacing w:line="360" w:lineRule="atLeast"/>
                          <w:jc w:val="left"/>
                          <w:rPr>
                            <w:rFonts w:ascii="宋体" w:eastAsia="宋体" w:hAnsi="宋体" w:cs="宋体"/>
                            <w:color w:val="2E3336"/>
                            <w:kern w:val="0"/>
                            <w:szCs w:val="21"/>
                          </w:rPr>
                        </w:pPr>
                        <w:r w:rsidRPr="00E67489">
                          <w:rPr>
                            <w:rFonts w:ascii="宋体" w:eastAsia="宋体" w:hAnsi="宋体" w:cs="宋体" w:hint="eastAsia"/>
                            <w:color w:val="2E3336"/>
                            <w:kern w:val="0"/>
                            <w:szCs w:val="21"/>
                          </w:rPr>
                          <w:t>会议咨询</w:t>
                        </w:r>
                      </w:p>
                    </w:tc>
                    <w:tc>
                      <w:tcPr>
                        <w:tcW w:w="2520" w:type="dxa"/>
                        <w:tcBorders>
                          <w:top w:val="outset" w:sz="6" w:space="0" w:color="auto"/>
                          <w:left w:val="outset" w:sz="6" w:space="0" w:color="auto"/>
                          <w:bottom w:val="outset" w:sz="6" w:space="0" w:color="auto"/>
                          <w:right w:val="outset" w:sz="6" w:space="0" w:color="auto"/>
                        </w:tcBorders>
                        <w:vAlign w:val="center"/>
                        <w:hideMark/>
                      </w:tcPr>
                      <w:p w:rsidR="00E67489" w:rsidRPr="00E67489" w:rsidRDefault="00E67489" w:rsidP="00E67489">
                        <w:pPr>
                          <w:widowControl/>
                          <w:spacing w:line="360" w:lineRule="atLeast"/>
                          <w:jc w:val="left"/>
                          <w:rPr>
                            <w:rFonts w:ascii="宋体" w:eastAsia="宋体" w:hAnsi="宋体" w:cs="宋体"/>
                            <w:color w:val="2E3336"/>
                            <w:kern w:val="0"/>
                            <w:szCs w:val="21"/>
                          </w:rPr>
                        </w:pPr>
                        <w:r w:rsidRPr="00E67489">
                          <w:rPr>
                            <w:rFonts w:ascii="宋体" w:eastAsia="宋体" w:hAnsi="宋体" w:cs="宋体" w:hint="eastAsia"/>
                            <w:color w:val="2E3336"/>
                            <w:kern w:val="0"/>
                            <w:szCs w:val="21"/>
                          </w:rPr>
                          <w:t>300-500（元/人·天）（第1、2天）</w:t>
                        </w:r>
                      </w:p>
                    </w:tc>
                    <w:tc>
                      <w:tcPr>
                        <w:tcW w:w="2700" w:type="dxa"/>
                        <w:gridSpan w:val="2"/>
                        <w:tcBorders>
                          <w:top w:val="outset" w:sz="6" w:space="0" w:color="auto"/>
                          <w:left w:val="outset" w:sz="6" w:space="0" w:color="auto"/>
                          <w:bottom w:val="outset" w:sz="6" w:space="0" w:color="auto"/>
                          <w:right w:val="outset" w:sz="6" w:space="0" w:color="auto"/>
                        </w:tcBorders>
                        <w:vAlign w:val="center"/>
                        <w:hideMark/>
                      </w:tcPr>
                      <w:p w:rsidR="00E67489" w:rsidRPr="00E67489" w:rsidRDefault="00E67489" w:rsidP="00E67489">
                        <w:pPr>
                          <w:widowControl/>
                          <w:spacing w:line="360" w:lineRule="atLeast"/>
                          <w:jc w:val="left"/>
                          <w:rPr>
                            <w:rFonts w:ascii="宋体" w:eastAsia="宋体" w:hAnsi="宋体" w:cs="宋体"/>
                            <w:color w:val="2E3336"/>
                            <w:kern w:val="0"/>
                            <w:szCs w:val="21"/>
                          </w:rPr>
                        </w:pPr>
                        <w:r w:rsidRPr="00E67489">
                          <w:rPr>
                            <w:rFonts w:ascii="宋体" w:eastAsia="宋体" w:hAnsi="宋体" w:cs="宋体" w:hint="eastAsia"/>
                            <w:color w:val="2E3336"/>
                            <w:kern w:val="0"/>
                            <w:szCs w:val="21"/>
                          </w:rPr>
                          <w:t>200-300（元/人·天）（第3天以后）</w:t>
                        </w:r>
                      </w:p>
                    </w:tc>
                  </w:tr>
                  <w:tr w:rsidR="00E67489" w:rsidRPr="00E6748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E67489" w:rsidRPr="00E67489" w:rsidRDefault="00E67489" w:rsidP="00E67489">
                        <w:pPr>
                          <w:widowControl/>
                          <w:jc w:val="left"/>
                          <w:rPr>
                            <w:rFonts w:ascii="宋体" w:eastAsia="宋体" w:hAnsi="宋体" w:cs="宋体"/>
                            <w:color w:val="2E3336"/>
                            <w:kern w:val="0"/>
                            <w:szCs w:val="21"/>
                          </w:rPr>
                        </w:pPr>
                      </w:p>
                    </w:tc>
                    <w:tc>
                      <w:tcPr>
                        <w:tcW w:w="1665" w:type="dxa"/>
                        <w:tcBorders>
                          <w:top w:val="outset" w:sz="6" w:space="0" w:color="auto"/>
                          <w:left w:val="outset" w:sz="6" w:space="0" w:color="auto"/>
                          <w:bottom w:val="outset" w:sz="6" w:space="0" w:color="auto"/>
                          <w:right w:val="outset" w:sz="6" w:space="0" w:color="auto"/>
                        </w:tcBorders>
                        <w:vAlign w:val="center"/>
                        <w:hideMark/>
                      </w:tcPr>
                      <w:p w:rsidR="00E67489" w:rsidRPr="00E67489" w:rsidRDefault="00E67489" w:rsidP="00E67489">
                        <w:pPr>
                          <w:widowControl/>
                          <w:spacing w:line="360" w:lineRule="atLeast"/>
                          <w:jc w:val="left"/>
                          <w:rPr>
                            <w:rFonts w:ascii="宋体" w:eastAsia="宋体" w:hAnsi="宋体" w:cs="宋体"/>
                            <w:color w:val="2E3336"/>
                            <w:kern w:val="0"/>
                            <w:szCs w:val="21"/>
                          </w:rPr>
                        </w:pPr>
                        <w:r w:rsidRPr="00E67489">
                          <w:rPr>
                            <w:rFonts w:ascii="宋体" w:eastAsia="宋体" w:hAnsi="宋体" w:cs="宋体" w:hint="eastAsia"/>
                            <w:color w:val="2E3336"/>
                            <w:kern w:val="0"/>
                            <w:szCs w:val="21"/>
                          </w:rPr>
                          <w:t>通讯咨询</w:t>
                        </w:r>
                      </w:p>
                    </w:tc>
                    <w:tc>
                      <w:tcPr>
                        <w:tcW w:w="5220" w:type="dxa"/>
                        <w:gridSpan w:val="3"/>
                        <w:tcBorders>
                          <w:top w:val="outset" w:sz="6" w:space="0" w:color="auto"/>
                          <w:left w:val="outset" w:sz="6" w:space="0" w:color="auto"/>
                          <w:bottom w:val="outset" w:sz="6" w:space="0" w:color="auto"/>
                          <w:right w:val="outset" w:sz="6" w:space="0" w:color="auto"/>
                        </w:tcBorders>
                        <w:vAlign w:val="center"/>
                        <w:hideMark/>
                      </w:tcPr>
                      <w:p w:rsidR="00E67489" w:rsidRPr="00E67489" w:rsidRDefault="00E67489" w:rsidP="00E67489">
                        <w:pPr>
                          <w:widowControl/>
                          <w:spacing w:line="360" w:lineRule="atLeast"/>
                          <w:jc w:val="left"/>
                          <w:rPr>
                            <w:rFonts w:ascii="宋体" w:eastAsia="宋体" w:hAnsi="宋体" w:cs="宋体"/>
                            <w:color w:val="2E3336"/>
                            <w:kern w:val="0"/>
                            <w:szCs w:val="21"/>
                          </w:rPr>
                        </w:pPr>
                        <w:r w:rsidRPr="00E67489">
                          <w:rPr>
                            <w:rFonts w:ascii="宋体" w:eastAsia="宋体" w:hAnsi="宋体" w:cs="宋体" w:hint="eastAsia"/>
                            <w:color w:val="2E3336"/>
                            <w:kern w:val="0"/>
                            <w:szCs w:val="21"/>
                          </w:rPr>
                          <w:t>40-80（元/人·</w:t>
                        </w:r>
                        <w:proofErr w:type="gramStart"/>
                        <w:r w:rsidRPr="00E67489">
                          <w:rPr>
                            <w:rFonts w:ascii="宋体" w:eastAsia="宋体" w:hAnsi="宋体" w:cs="宋体" w:hint="eastAsia"/>
                            <w:color w:val="2E3336"/>
                            <w:kern w:val="0"/>
                            <w:szCs w:val="21"/>
                          </w:rPr>
                          <w:t>个</w:t>
                        </w:r>
                        <w:proofErr w:type="gramEnd"/>
                        <w:r w:rsidRPr="00E67489">
                          <w:rPr>
                            <w:rFonts w:ascii="宋体" w:eastAsia="宋体" w:hAnsi="宋体" w:cs="宋体" w:hint="eastAsia"/>
                            <w:color w:val="2E3336"/>
                            <w:kern w:val="0"/>
                            <w:szCs w:val="21"/>
                          </w:rPr>
                          <w:t>项目）</w:t>
                        </w:r>
                      </w:p>
                    </w:tc>
                  </w:tr>
                </w:tbl>
                <w:p w:rsidR="00E67489" w:rsidRPr="00E67489" w:rsidRDefault="00E67489" w:rsidP="00E67489">
                  <w:pPr>
                    <w:widowControl/>
                    <w:spacing w:line="360" w:lineRule="atLeast"/>
                    <w:jc w:val="left"/>
                    <w:rPr>
                      <w:rFonts w:ascii="宋体" w:eastAsia="宋体" w:hAnsi="宋体" w:cs="宋体" w:hint="eastAsia"/>
                      <w:color w:val="2E3336"/>
                      <w:kern w:val="0"/>
                      <w:szCs w:val="21"/>
                    </w:rPr>
                  </w:pPr>
                  <w:r w:rsidRPr="00E67489">
                    <w:rPr>
                      <w:rFonts w:ascii="宋体" w:eastAsia="宋体" w:hAnsi="宋体" w:cs="宋体" w:hint="eastAsia"/>
                      <w:color w:val="2E3336"/>
                      <w:kern w:val="0"/>
                      <w:szCs w:val="21"/>
                    </w:rPr>
                    <w:t>（十一）人才培养引进费：是指在项目实施过程中发生的人才培养和引进方面的支出，包括引进国内外高层次人才一次性安家费等。</w:t>
                  </w:r>
                </w:p>
                <w:p w:rsidR="00E67489" w:rsidRPr="00E67489" w:rsidRDefault="00E67489" w:rsidP="00E67489">
                  <w:pPr>
                    <w:widowControl/>
                    <w:spacing w:line="360" w:lineRule="atLeast"/>
                    <w:jc w:val="left"/>
                    <w:rPr>
                      <w:rFonts w:ascii="宋体" w:eastAsia="宋体" w:hAnsi="宋体" w:cs="宋体" w:hint="eastAsia"/>
                      <w:color w:val="2E3336"/>
                      <w:kern w:val="0"/>
                      <w:szCs w:val="21"/>
                    </w:rPr>
                  </w:pPr>
                  <w:r w:rsidRPr="00E67489">
                    <w:rPr>
                      <w:rFonts w:ascii="宋体" w:eastAsia="宋体" w:hAnsi="宋体" w:cs="宋体" w:hint="eastAsia"/>
                      <w:color w:val="2E3336"/>
                      <w:kern w:val="0"/>
                      <w:szCs w:val="21"/>
                    </w:rPr>
                    <w:t>第二十条 项目高校按照批复的项目任务书及项目预算，围绕项目绩效目标，编制项目分年预算（表式见附件1），于每年1月底前将当年项目预算报省教育厅、财政厅。省教育厅、财政厅对项目高校报送的分</w:t>
                  </w:r>
                  <w:proofErr w:type="gramStart"/>
                  <w:r w:rsidRPr="00E67489">
                    <w:rPr>
                      <w:rFonts w:ascii="宋体" w:eastAsia="宋体" w:hAnsi="宋体" w:cs="宋体" w:hint="eastAsia"/>
                      <w:color w:val="2E3336"/>
                      <w:kern w:val="0"/>
                      <w:szCs w:val="21"/>
                    </w:rPr>
                    <w:t>年项目</w:t>
                  </w:r>
                  <w:proofErr w:type="gramEnd"/>
                  <w:r w:rsidRPr="00E67489">
                    <w:rPr>
                      <w:rFonts w:ascii="宋体" w:eastAsia="宋体" w:hAnsi="宋体" w:cs="宋体" w:hint="eastAsia"/>
                      <w:color w:val="2E3336"/>
                      <w:kern w:val="0"/>
                      <w:szCs w:val="21"/>
                    </w:rPr>
                    <w:t>预算进行评审，于3月底前下达分</w:t>
                  </w:r>
                  <w:proofErr w:type="gramStart"/>
                  <w:r w:rsidRPr="00E67489">
                    <w:rPr>
                      <w:rFonts w:ascii="宋体" w:eastAsia="宋体" w:hAnsi="宋体" w:cs="宋体" w:hint="eastAsia"/>
                      <w:color w:val="2E3336"/>
                      <w:kern w:val="0"/>
                      <w:szCs w:val="21"/>
                    </w:rPr>
                    <w:t>年项目</w:t>
                  </w:r>
                  <w:proofErr w:type="gramEnd"/>
                  <w:r w:rsidRPr="00E67489">
                    <w:rPr>
                      <w:rFonts w:ascii="宋体" w:eastAsia="宋体" w:hAnsi="宋体" w:cs="宋体" w:hint="eastAsia"/>
                      <w:color w:val="2E3336"/>
                      <w:kern w:val="0"/>
                      <w:szCs w:val="21"/>
                    </w:rPr>
                    <w:t>预算。</w:t>
                  </w:r>
                </w:p>
                <w:p w:rsidR="00E67489" w:rsidRPr="00E67489" w:rsidRDefault="00E67489" w:rsidP="00E67489">
                  <w:pPr>
                    <w:widowControl/>
                    <w:spacing w:line="360" w:lineRule="atLeast"/>
                    <w:jc w:val="left"/>
                    <w:rPr>
                      <w:rFonts w:ascii="宋体" w:eastAsia="宋体" w:hAnsi="宋体" w:cs="宋体" w:hint="eastAsia"/>
                      <w:color w:val="2E3336"/>
                      <w:kern w:val="0"/>
                      <w:szCs w:val="21"/>
                    </w:rPr>
                  </w:pPr>
                  <w:r w:rsidRPr="00E67489">
                    <w:rPr>
                      <w:rFonts w:ascii="宋体" w:eastAsia="宋体" w:hAnsi="宋体" w:cs="宋体" w:hint="eastAsia"/>
                      <w:color w:val="2E3336"/>
                      <w:kern w:val="0"/>
                      <w:szCs w:val="21"/>
                    </w:rPr>
                    <w:t>第二十一条 项目预算是项目高校综合预算的组成部分，须纳入项目高校年度财政预算，实现收支平衡。</w:t>
                  </w:r>
                </w:p>
                <w:p w:rsidR="00E67489" w:rsidRPr="00E67489" w:rsidRDefault="00E67489" w:rsidP="00E67489">
                  <w:pPr>
                    <w:widowControl/>
                    <w:spacing w:line="360" w:lineRule="atLeast"/>
                    <w:jc w:val="left"/>
                    <w:rPr>
                      <w:rFonts w:ascii="宋体" w:eastAsia="宋体" w:hAnsi="宋体" w:cs="宋体" w:hint="eastAsia"/>
                      <w:color w:val="2E3336"/>
                      <w:kern w:val="0"/>
                      <w:szCs w:val="21"/>
                    </w:rPr>
                  </w:pPr>
                  <w:r w:rsidRPr="00E67489">
                    <w:rPr>
                      <w:rFonts w:ascii="宋体" w:eastAsia="宋体" w:hAnsi="宋体" w:cs="宋体" w:hint="eastAsia"/>
                      <w:color w:val="2E3336"/>
                      <w:kern w:val="0"/>
                      <w:szCs w:val="21"/>
                    </w:rPr>
                    <w:t>第二十二条 项目预算一经核定，必须严格</w:t>
                  </w:r>
                  <w:proofErr w:type="gramStart"/>
                  <w:r w:rsidRPr="00E67489">
                    <w:rPr>
                      <w:rFonts w:ascii="宋体" w:eastAsia="宋体" w:hAnsi="宋体" w:cs="宋体" w:hint="eastAsia"/>
                      <w:color w:val="2E3336"/>
                      <w:kern w:val="0"/>
                      <w:szCs w:val="21"/>
                    </w:rPr>
                    <w:t>依预算</w:t>
                  </w:r>
                  <w:proofErr w:type="gramEnd"/>
                  <w:r w:rsidRPr="00E67489">
                    <w:rPr>
                      <w:rFonts w:ascii="宋体" w:eastAsia="宋体" w:hAnsi="宋体" w:cs="宋体" w:hint="eastAsia"/>
                      <w:color w:val="2E3336"/>
                      <w:kern w:val="0"/>
                      <w:szCs w:val="21"/>
                    </w:rPr>
                    <w:t>执行，一般不作调整。确有必要调整的，各子项可以在不超过10%（含）的幅度内调整；超过10%的，应按审批程序重新报批。</w:t>
                  </w:r>
                </w:p>
                <w:p w:rsidR="00E67489" w:rsidRPr="00E67489" w:rsidRDefault="00E67489" w:rsidP="00E67489">
                  <w:pPr>
                    <w:widowControl/>
                    <w:spacing w:line="360" w:lineRule="atLeast"/>
                    <w:jc w:val="center"/>
                    <w:rPr>
                      <w:rFonts w:ascii="宋体" w:eastAsia="宋体" w:hAnsi="宋体" w:cs="宋体" w:hint="eastAsia"/>
                      <w:color w:val="2E3336"/>
                      <w:kern w:val="0"/>
                      <w:szCs w:val="21"/>
                    </w:rPr>
                  </w:pPr>
                  <w:r w:rsidRPr="00E67489">
                    <w:rPr>
                      <w:rFonts w:ascii="宋体" w:eastAsia="宋体" w:hAnsi="宋体" w:cs="宋体" w:hint="eastAsia"/>
                      <w:color w:val="2E3336"/>
                      <w:kern w:val="0"/>
                      <w:szCs w:val="21"/>
                    </w:rPr>
                    <w:t>第六章 支出管理</w:t>
                  </w:r>
                </w:p>
                <w:p w:rsidR="00E67489" w:rsidRPr="00E67489" w:rsidRDefault="00E67489" w:rsidP="00E67489">
                  <w:pPr>
                    <w:widowControl/>
                    <w:spacing w:line="360" w:lineRule="atLeast"/>
                    <w:jc w:val="left"/>
                    <w:rPr>
                      <w:rFonts w:ascii="宋体" w:eastAsia="宋体" w:hAnsi="宋体" w:cs="宋体" w:hint="eastAsia"/>
                      <w:color w:val="2E3336"/>
                      <w:kern w:val="0"/>
                      <w:szCs w:val="21"/>
                    </w:rPr>
                  </w:pPr>
                  <w:r w:rsidRPr="00E67489">
                    <w:rPr>
                      <w:rFonts w:ascii="宋体" w:eastAsia="宋体" w:hAnsi="宋体" w:cs="宋体" w:hint="eastAsia"/>
                      <w:color w:val="2E3336"/>
                      <w:kern w:val="0"/>
                      <w:szCs w:val="21"/>
                    </w:rPr>
                    <w:t> 第二十三条 省财政厅根据审核后的分</w:t>
                  </w:r>
                  <w:proofErr w:type="gramStart"/>
                  <w:r w:rsidRPr="00E67489">
                    <w:rPr>
                      <w:rFonts w:ascii="宋体" w:eastAsia="宋体" w:hAnsi="宋体" w:cs="宋体" w:hint="eastAsia"/>
                      <w:color w:val="2E3336"/>
                      <w:kern w:val="0"/>
                      <w:szCs w:val="21"/>
                    </w:rPr>
                    <w:t>年项目</w:t>
                  </w:r>
                  <w:proofErr w:type="gramEnd"/>
                  <w:r w:rsidRPr="00E67489">
                    <w:rPr>
                      <w:rFonts w:ascii="宋体" w:eastAsia="宋体" w:hAnsi="宋体" w:cs="宋体" w:hint="eastAsia"/>
                      <w:color w:val="2E3336"/>
                      <w:kern w:val="0"/>
                      <w:szCs w:val="21"/>
                    </w:rPr>
                    <w:t>预算下达当年省财政专项资金指标。以后各年省财政专项资金指标根据当年项目预算情况，以及以前年度专项资金检查、绩效考核等情况下达。</w:t>
                  </w:r>
                </w:p>
                <w:p w:rsidR="00E67489" w:rsidRPr="00E67489" w:rsidRDefault="00E67489" w:rsidP="00E67489">
                  <w:pPr>
                    <w:widowControl/>
                    <w:spacing w:line="360" w:lineRule="atLeast"/>
                    <w:jc w:val="left"/>
                    <w:rPr>
                      <w:rFonts w:ascii="宋体" w:eastAsia="宋体" w:hAnsi="宋体" w:cs="宋体" w:hint="eastAsia"/>
                      <w:color w:val="2E3336"/>
                      <w:kern w:val="0"/>
                      <w:szCs w:val="21"/>
                    </w:rPr>
                  </w:pPr>
                  <w:r w:rsidRPr="00E67489">
                    <w:rPr>
                      <w:rFonts w:ascii="宋体" w:eastAsia="宋体" w:hAnsi="宋体" w:cs="宋体" w:hint="eastAsia"/>
                      <w:color w:val="2E3336"/>
                      <w:kern w:val="0"/>
                      <w:szCs w:val="21"/>
                    </w:rPr>
                    <w:t>第二十四条 专项资金的支付按照省财政国库集中支付的有关规定执行。省教育厅、财政厅加强对专项资金支付的事前、事中和事后审核监管。</w:t>
                  </w:r>
                </w:p>
                <w:p w:rsidR="00E67489" w:rsidRPr="00E67489" w:rsidRDefault="00E67489" w:rsidP="00E67489">
                  <w:pPr>
                    <w:widowControl/>
                    <w:spacing w:line="360" w:lineRule="atLeast"/>
                    <w:jc w:val="left"/>
                    <w:rPr>
                      <w:rFonts w:ascii="宋体" w:eastAsia="宋体" w:hAnsi="宋体" w:cs="宋体" w:hint="eastAsia"/>
                      <w:color w:val="2E3336"/>
                      <w:kern w:val="0"/>
                      <w:szCs w:val="21"/>
                    </w:rPr>
                  </w:pPr>
                  <w:r w:rsidRPr="00E67489">
                    <w:rPr>
                      <w:rFonts w:ascii="宋体" w:eastAsia="宋体" w:hAnsi="宋体" w:cs="宋体" w:hint="eastAsia"/>
                      <w:color w:val="2E3336"/>
                      <w:kern w:val="0"/>
                      <w:szCs w:val="21"/>
                    </w:rPr>
                    <w:t>（一）项目高校须于每月15日前将下月专项资金支付申请明细表（表式见附件2）报送省教育厅，经省教育厅、财政厅审核后，于每月20日前将审核意见反馈项目高校。项目高校根据反馈的审核意见在预算执行系统中提交用款支付申请，由省财政厅审核下达、办理支付。</w:t>
                  </w:r>
                </w:p>
                <w:p w:rsidR="00E67489" w:rsidRPr="00E67489" w:rsidRDefault="00E67489" w:rsidP="00E67489">
                  <w:pPr>
                    <w:widowControl/>
                    <w:spacing w:line="360" w:lineRule="atLeast"/>
                    <w:jc w:val="left"/>
                    <w:rPr>
                      <w:rFonts w:ascii="宋体" w:eastAsia="宋体" w:hAnsi="宋体" w:cs="宋体" w:hint="eastAsia"/>
                      <w:color w:val="2E3336"/>
                      <w:kern w:val="0"/>
                      <w:szCs w:val="21"/>
                    </w:rPr>
                  </w:pPr>
                  <w:r w:rsidRPr="00E67489">
                    <w:rPr>
                      <w:rFonts w:ascii="宋体" w:eastAsia="宋体" w:hAnsi="宋体" w:cs="宋体" w:hint="eastAsia"/>
                      <w:color w:val="2E3336"/>
                      <w:kern w:val="0"/>
                      <w:szCs w:val="21"/>
                    </w:rPr>
                    <w:t>（二）项目高校须于每月10日前向省教育厅报送上月专项资金使用情况表（表式见附件3），省教育厅、财政厅根据专项资金使用情况汇总表及省财政国库集中支付统计表对项目高校专项资金支付管理情况进行必要抽查。</w:t>
                  </w:r>
                </w:p>
                <w:p w:rsidR="00E67489" w:rsidRPr="00E67489" w:rsidRDefault="00E67489" w:rsidP="00E67489">
                  <w:pPr>
                    <w:widowControl/>
                    <w:spacing w:line="360" w:lineRule="atLeast"/>
                    <w:jc w:val="left"/>
                    <w:rPr>
                      <w:rFonts w:ascii="宋体" w:eastAsia="宋体" w:hAnsi="宋体" w:cs="宋体" w:hint="eastAsia"/>
                      <w:color w:val="2E3336"/>
                      <w:kern w:val="0"/>
                      <w:szCs w:val="21"/>
                    </w:rPr>
                  </w:pPr>
                  <w:r w:rsidRPr="00E67489">
                    <w:rPr>
                      <w:rFonts w:ascii="宋体" w:eastAsia="宋体" w:hAnsi="宋体" w:cs="宋体" w:hint="eastAsia"/>
                      <w:color w:val="2E3336"/>
                      <w:kern w:val="0"/>
                      <w:szCs w:val="21"/>
                    </w:rPr>
                    <w:t>（三）省财政厅、教育厅及项目高校财务部门有权拒绝以下项目资金支付：</w:t>
                  </w:r>
                </w:p>
                <w:p w:rsidR="00E67489" w:rsidRPr="00E67489" w:rsidRDefault="00E67489" w:rsidP="00E67489">
                  <w:pPr>
                    <w:widowControl/>
                    <w:spacing w:line="360" w:lineRule="atLeast"/>
                    <w:jc w:val="left"/>
                    <w:rPr>
                      <w:rFonts w:ascii="宋体" w:eastAsia="宋体" w:hAnsi="宋体" w:cs="宋体" w:hint="eastAsia"/>
                      <w:color w:val="2E3336"/>
                      <w:kern w:val="0"/>
                      <w:szCs w:val="21"/>
                    </w:rPr>
                  </w:pPr>
                  <w:r w:rsidRPr="00E67489">
                    <w:rPr>
                      <w:rFonts w:ascii="宋体" w:eastAsia="宋体" w:hAnsi="宋体" w:cs="宋体" w:hint="eastAsia"/>
                      <w:color w:val="2E3336"/>
                      <w:kern w:val="0"/>
                      <w:szCs w:val="21"/>
                    </w:rPr>
                    <w:t>1.不符合国库集中支付规定的支出；</w:t>
                  </w:r>
                </w:p>
                <w:p w:rsidR="00E67489" w:rsidRPr="00E67489" w:rsidRDefault="00E67489" w:rsidP="00E67489">
                  <w:pPr>
                    <w:widowControl/>
                    <w:spacing w:line="360" w:lineRule="atLeast"/>
                    <w:jc w:val="left"/>
                    <w:rPr>
                      <w:rFonts w:ascii="宋体" w:eastAsia="宋体" w:hAnsi="宋体" w:cs="宋体" w:hint="eastAsia"/>
                      <w:color w:val="2E3336"/>
                      <w:kern w:val="0"/>
                      <w:szCs w:val="21"/>
                    </w:rPr>
                  </w:pPr>
                  <w:r w:rsidRPr="00E67489">
                    <w:rPr>
                      <w:rFonts w:ascii="宋体" w:eastAsia="宋体" w:hAnsi="宋体" w:cs="宋体" w:hint="eastAsia"/>
                      <w:color w:val="2E3336"/>
                      <w:kern w:val="0"/>
                      <w:szCs w:val="21"/>
                    </w:rPr>
                    <w:t>2.审批手续不全的支出；</w:t>
                  </w:r>
                </w:p>
                <w:p w:rsidR="00E67489" w:rsidRPr="00E67489" w:rsidRDefault="00E67489" w:rsidP="00E67489">
                  <w:pPr>
                    <w:widowControl/>
                    <w:spacing w:line="360" w:lineRule="atLeast"/>
                    <w:jc w:val="left"/>
                    <w:rPr>
                      <w:rFonts w:ascii="宋体" w:eastAsia="宋体" w:hAnsi="宋体" w:cs="宋体" w:hint="eastAsia"/>
                      <w:color w:val="2E3336"/>
                      <w:kern w:val="0"/>
                      <w:szCs w:val="21"/>
                    </w:rPr>
                  </w:pPr>
                  <w:r w:rsidRPr="00E67489">
                    <w:rPr>
                      <w:rFonts w:ascii="宋体" w:eastAsia="宋体" w:hAnsi="宋体" w:cs="宋体" w:hint="eastAsia"/>
                      <w:color w:val="2E3336"/>
                      <w:kern w:val="0"/>
                      <w:szCs w:val="21"/>
                    </w:rPr>
                    <w:t>3.与项目无关的支出；</w:t>
                  </w:r>
                </w:p>
                <w:p w:rsidR="00E67489" w:rsidRPr="00E67489" w:rsidRDefault="00E67489" w:rsidP="00E67489">
                  <w:pPr>
                    <w:widowControl/>
                    <w:spacing w:line="360" w:lineRule="atLeast"/>
                    <w:jc w:val="left"/>
                    <w:rPr>
                      <w:rFonts w:ascii="宋体" w:eastAsia="宋体" w:hAnsi="宋体" w:cs="宋体" w:hint="eastAsia"/>
                      <w:color w:val="2E3336"/>
                      <w:kern w:val="0"/>
                      <w:szCs w:val="21"/>
                    </w:rPr>
                  </w:pPr>
                  <w:r w:rsidRPr="00E67489">
                    <w:rPr>
                      <w:rFonts w:ascii="宋体" w:eastAsia="宋体" w:hAnsi="宋体" w:cs="宋体" w:hint="eastAsia"/>
                      <w:color w:val="2E3336"/>
                      <w:kern w:val="0"/>
                      <w:szCs w:val="21"/>
                    </w:rPr>
                    <w:t>4.不符合项目支出预算的支出；</w:t>
                  </w:r>
                </w:p>
                <w:p w:rsidR="00E67489" w:rsidRPr="00E67489" w:rsidRDefault="00E67489" w:rsidP="00E67489">
                  <w:pPr>
                    <w:widowControl/>
                    <w:spacing w:line="360" w:lineRule="atLeast"/>
                    <w:jc w:val="left"/>
                    <w:rPr>
                      <w:rFonts w:ascii="宋体" w:eastAsia="宋体" w:hAnsi="宋体" w:cs="宋体" w:hint="eastAsia"/>
                      <w:color w:val="2E3336"/>
                      <w:kern w:val="0"/>
                      <w:szCs w:val="21"/>
                    </w:rPr>
                  </w:pPr>
                  <w:r w:rsidRPr="00E67489">
                    <w:rPr>
                      <w:rFonts w:ascii="宋体" w:eastAsia="宋体" w:hAnsi="宋体" w:cs="宋体" w:hint="eastAsia"/>
                      <w:color w:val="2E3336"/>
                      <w:kern w:val="0"/>
                      <w:szCs w:val="21"/>
                    </w:rPr>
                    <w:t>5.原始凭证不合法或不真实的支出；</w:t>
                  </w:r>
                </w:p>
                <w:p w:rsidR="00E67489" w:rsidRPr="00E67489" w:rsidRDefault="00E67489" w:rsidP="00E67489">
                  <w:pPr>
                    <w:widowControl/>
                    <w:spacing w:line="360" w:lineRule="atLeast"/>
                    <w:jc w:val="left"/>
                    <w:rPr>
                      <w:rFonts w:ascii="宋体" w:eastAsia="宋体" w:hAnsi="宋体" w:cs="宋体" w:hint="eastAsia"/>
                      <w:color w:val="2E3336"/>
                      <w:kern w:val="0"/>
                      <w:szCs w:val="21"/>
                    </w:rPr>
                  </w:pPr>
                  <w:r w:rsidRPr="00E67489">
                    <w:rPr>
                      <w:rFonts w:ascii="宋体" w:eastAsia="宋体" w:hAnsi="宋体" w:cs="宋体" w:hint="eastAsia"/>
                      <w:color w:val="2E3336"/>
                      <w:kern w:val="0"/>
                      <w:szCs w:val="21"/>
                    </w:rPr>
                    <w:t>6.擅自扩大支出范围或提高开支标准的支出。</w:t>
                  </w:r>
                </w:p>
                <w:p w:rsidR="00E67489" w:rsidRPr="00E67489" w:rsidRDefault="00E67489" w:rsidP="00E67489">
                  <w:pPr>
                    <w:widowControl/>
                    <w:spacing w:line="360" w:lineRule="atLeast"/>
                    <w:jc w:val="left"/>
                    <w:rPr>
                      <w:rFonts w:ascii="宋体" w:eastAsia="宋体" w:hAnsi="宋体" w:cs="宋体" w:hint="eastAsia"/>
                      <w:color w:val="2E3336"/>
                      <w:kern w:val="0"/>
                      <w:szCs w:val="21"/>
                    </w:rPr>
                  </w:pPr>
                  <w:r w:rsidRPr="00E67489">
                    <w:rPr>
                      <w:rFonts w:ascii="宋体" w:eastAsia="宋体" w:hAnsi="宋体" w:cs="宋体" w:hint="eastAsia"/>
                      <w:color w:val="2E3336"/>
                      <w:kern w:val="0"/>
                      <w:szCs w:val="21"/>
                    </w:rPr>
                    <w:t>中央部委属高校专项资金支付参照省属高校执行。</w:t>
                  </w:r>
                </w:p>
                <w:p w:rsidR="00E67489" w:rsidRPr="00E67489" w:rsidRDefault="00E67489" w:rsidP="00E67489">
                  <w:pPr>
                    <w:widowControl/>
                    <w:spacing w:line="360" w:lineRule="atLeast"/>
                    <w:jc w:val="left"/>
                    <w:rPr>
                      <w:rFonts w:ascii="宋体" w:eastAsia="宋体" w:hAnsi="宋体" w:cs="宋体" w:hint="eastAsia"/>
                      <w:color w:val="2E3336"/>
                      <w:kern w:val="0"/>
                      <w:szCs w:val="21"/>
                    </w:rPr>
                  </w:pPr>
                  <w:r w:rsidRPr="00E67489">
                    <w:rPr>
                      <w:rFonts w:ascii="宋体" w:eastAsia="宋体" w:hAnsi="宋体" w:cs="宋体" w:hint="eastAsia"/>
                      <w:color w:val="2E3336"/>
                      <w:kern w:val="0"/>
                      <w:szCs w:val="21"/>
                    </w:rPr>
                    <w:t>第二十五条 专项资金使用中涉及政府采购的，按照政府采购有关规定执行。大型仪器设备采购符合《江苏省省级新购大型科学仪器设备联合评议工作管理办法（试行）》（苏财教[2005]86号）规定的，按其规定执行。</w:t>
                  </w:r>
                </w:p>
                <w:p w:rsidR="00E67489" w:rsidRPr="00E67489" w:rsidRDefault="00E67489" w:rsidP="00E67489">
                  <w:pPr>
                    <w:widowControl/>
                    <w:spacing w:line="360" w:lineRule="atLeast"/>
                    <w:jc w:val="left"/>
                    <w:rPr>
                      <w:rFonts w:ascii="宋体" w:eastAsia="宋体" w:hAnsi="宋体" w:cs="宋体" w:hint="eastAsia"/>
                      <w:color w:val="2E3336"/>
                      <w:kern w:val="0"/>
                      <w:szCs w:val="21"/>
                    </w:rPr>
                  </w:pPr>
                  <w:r w:rsidRPr="00E67489">
                    <w:rPr>
                      <w:rFonts w:ascii="宋体" w:eastAsia="宋体" w:hAnsi="宋体" w:cs="宋体" w:hint="eastAsia"/>
                      <w:color w:val="2E3336"/>
                      <w:kern w:val="0"/>
                      <w:szCs w:val="21"/>
                    </w:rPr>
                    <w:t>第二十六条 项目高校应按本办法和有关财政资金管理规定，制定</w:t>
                  </w:r>
                  <w:proofErr w:type="gramStart"/>
                  <w:r w:rsidRPr="00E67489">
                    <w:rPr>
                      <w:rFonts w:ascii="宋体" w:eastAsia="宋体" w:hAnsi="宋体" w:cs="宋体" w:hint="eastAsia"/>
                      <w:color w:val="2E3336"/>
                      <w:kern w:val="0"/>
                      <w:szCs w:val="21"/>
                    </w:rPr>
                    <w:t>具体资金</w:t>
                  </w:r>
                  <w:proofErr w:type="gramEnd"/>
                  <w:r w:rsidRPr="00E67489">
                    <w:rPr>
                      <w:rFonts w:ascii="宋体" w:eastAsia="宋体" w:hAnsi="宋体" w:cs="宋体" w:hint="eastAsia"/>
                      <w:color w:val="2E3336"/>
                      <w:kern w:val="0"/>
                      <w:szCs w:val="21"/>
                    </w:rPr>
                    <w:t>管理办法，建立</w:t>
                  </w:r>
                  <w:r w:rsidRPr="00E67489">
                    <w:rPr>
                      <w:rFonts w:ascii="宋体" w:eastAsia="宋体" w:hAnsi="宋体" w:cs="宋体" w:hint="eastAsia"/>
                      <w:color w:val="2E3336"/>
                      <w:kern w:val="0"/>
                      <w:szCs w:val="21"/>
                    </w:rPr>
                    <w:lastRenderedPageBreak/>
                    <w:t>健全内部控制制度，加强对专项资金的管理。项目承担单位应当强化预算约束，严格按照下达的专项资金预算及本办法规定的经费开支范围办理支出，并建立健全各种费用开支的原始资料登记和材料消耗、统计盘点制度，做好预算与财务管理的各项基础性工作。</w:t>
                  </w:r>
                </w:p>
                <w:p w:rsidR="00E67489" w:rsidRPr="00E67489" w:rsidRDefault="00E67489" w:rsidP="00E67489">
                  <w:pPr>
                    <w:widowControl/>
                    <w:spacing w:line="360" w:lineRule="atLeast"/>
                    <w:jc w:val="left"/>
                    <w:rPr>
                      <w:rFonts w:ascii="宋体" w:eastAsia="宋体" w:hAnsi="宋体" w:cs="宋体" w:hint="eastAsia"/>
                      <w:color w:val="2E3336"/>
                      <w:kern w:val="0"/>
                      <w:szCs w:val="21"/>
                    </w:rPr>
                  </w:pPr>
                  <w:r w:rsidRPr="00E67489">
                    <w:rPr>
                      <w:rFonts w:ascii="宋体" w:eastAsia="宋体" w:hAnsi="宋体" w:cs="宋体" w:hint="eastAsia"/>
                      <w:color w:val="2E3336"/>
                      <w:kern w:val="0"/>
                      <w:szCs w:val="21"/>
                    </w:rPr>
                    <w:t>第二十七条 项目资金实行专账核算。项目高校要分项目对资金收支情况进行明细核算。项目高校须于每年7月15日和1月15日前分别将专项资金（包括其他渠道资金）中期决算表及年度决算表（表式见附件4）报省财政厅、教育厅备案。</w:t>
                  </w:r>
                </w:p>
                <w:p w:rsidR="00E67489" w:rsidRPr="00E67489" w:rsidRDefault="00E67489" w:rsidP="00E67489">
                  <w:pPr>
                    <w:widowControl/>
                    <w:spacing w:line="360" w:lineRule="atLeast"/>
                    <w:jc w:val="left"/>
                    <w:rPr>
                      <w:rFonts w:ascii="宋体" w:eastAsia="宋体" w:hAnsi="宋体" w:cs="宋体" w:hint="eastAsia"/>
                      <w:color w:val="2E3336"/>
                      <w:kern w:val="0"/>
                      <w:szCs w:val="21"/>
                    </w:rPr>
                  </w:pPr>
                  <w:r w:rsidRPr="00E67489">
                    <w:rPr>
                      <w:rFonts w:ascii="宋体" w:eastAsia="宋体" w:hAnsi="宋体" w:cs="宋体" w:hint="eastAsia"/>
                      <w:color w:val="2E3336"/>
                      <w:kern w:val="0"/>
                      <w:szCs w:val="21"/>
                    </w:rPr>
                    <w:t>第二十八条 专项资金年度结存资金，结转下一年度按规定继续使用。项目结束或项目因故终止的结余资金，按原渠道收回。</w:t>
                  </w:r>
                </w:p>
                <w:p w:rsidR="00E67489" w:rsidRPr="00E67489" w:rsidRDefault="00E67489" w:rsidP="00E67489">
                  <w:pPr>
                    <w:widowControl/>
                    <w:spacing w:line="360" w:lineRule="atLeast"/>
                    <w:jc w:val="left"/>
                    <w:rPr>
                      <w:rFonts w:ascii="宋体" w:eastAsia="宋体" w:hAnsi="宋体" w:cs="宋体" w:hint="eastAsia"/>
                      <w:color w:val="2E3336"/>
                      <w:kern w:val="0"/>
                      <w:szCs w:val="21"/>
                    </w:rPr>
                  </w:pPr>
                  <w:r w:rsidRPr="00E67489">
                    <w:rPr>
                      <w:rFonts w:ascii="宋体" w:eastAsia="宋体" w:hAnsi="宋体" w:cs="宋体" w:hint="eastAsia"/>
                      <w:color w:val="2E3336"/>
                      <w:kern w:val="0"/>
                      <w:szCs w:val="21"/>
                    </w:rPr>
                    <w:t>第二十九条 专项资金形成的固定资产和知识产权等无形资产的管理和使用，按国家有关规定执行。专项资金形成的仪器设备、科学数据、自然科技资源等，按照国家有关规定开放共享，提高利用效率。 </w:t>
                  </w:r>
                </w:p>
                <w:p w:rsidR="00E67489" w:rsidRPr="00E67489" w:rsidRDefault="00E67489" w:rsidP="00E67489">
                  <w:pPr>
                    <w:widowControl/>
                    <w:spacing w:line="360" w:lineRule="atLeast"/>
                    <w:jc w:val="center"/>
                    <w:rPr>
                      <w:rFonts w:ascii="宋体" w:eastAsia="宋体" w:hAnsi="宋体" w:cs="宋体" w:hint="eastAsia"/>
                      <w:color w:val="2E3336"/>
                      <w:kern w:val="0"/>
                      <w:szCs w:val="21"/>
                    </w:rPr>
                  </w:pPr>
                  <w:r w:rsidRPr="00E67489">
                    <w:rPr>
                      <w:rFonts w:ascii="宋体" w:eastAsia="宋体" w:hAnsi="宋体" w:cs="宋体" w:hint="eastAsia"/>
                      <w:color w:val="2E3336"/>
                      <w:kern w:val="0"/>
                      <w:szCs w:val="21"/>
                    </w:rPr>
                    <w:t>第七章 绩效考核和监督检查 </w:t>
                  </w:r>
                </w:p>
                <w:p w:rsidR="00E67489" w:rsidRPr="00E67489" w:rsidRDefault="00E67489" w:rsidP="00E67489">
                  <w:pPr>
                    <w:widowControl/>
                    <w:spacing w:line="360" w:lineRule="atLeast"/>
                    <w:jc w:val="left"/>
                    <w:rPr>
                      <w:rFonts w:ascii="宋体" w:eastAsia="宋体" w:hAnsi="宋体" w:cs="宋体" w:hint="eastAsia"/>
                      <w:color w:val="2E3336"/>
                      <w:kern w:val="0"/>
                      <w:szCs w:val="21"/>
                    </w:rPr>
                  </w:pPr>
                  <w:r w:rsidRPr="00E67489">
                    <w:rPr>
                      <w:rFonts w:ascii="宋体" w:eastAsia="宋体" w:hAnsi="宋体" w:cs="宋体" w:hint="eastAsia"/>
                      <w:color w:val="2E3336"/>
                      <w:kern w:val="0"/>
                      <w:szCs w:val="21"/>
                    </w:rPr>
                    <w:t>第三十条 建立专项资金项目绩效目标管理机制，对专项资金开展全过程绩效管理。制订科学合理、切实可行、可测量的项目立项评审、绩效考评指标体系，加强项目过程管理，提高项目实施的科学性、导向性、实效性。省财政厅、教育厅组织专家或委托中介机构对专项资金进行绩效考评。</w:t>
                  </w:r>
                </w:p>
                <w:p w:rsidR="00E67489" w:rsidRPr="00E67489" w:rsidRDefault="00E67489" w:rsidP="00E67489">
                  <w:pPr>
                    <w:widowControl/>
                    <w:spacing w:line="360" w:lineRule="atLeast"/>
                    <w:jc w:val="left"/>
                    <w:rPr>
                      <w:rFonts w:ascii="宋体" w:eastAsia="宋体" w:hAnsi="宋体" w:cs="宋体" w:hint="eastAsia"/>
                      <w:color w:val="2E3336"/>
                      <w:kern w:val="0"/>
                      <w:szCs w:val="21"/>
                    </w:rPr>
                  </w:pPr>
                  <w:r w:rsidRPr="00E67489">
                    <w:rPr>
                      <w:rFonts w:ascii="宋体" w:eastAsia="宋体" w:hAnsi="宋体" w:cs="宋体" w:hint="eastAsia"/>
                      <w:color w:val="2E3336"/>
                      <w:kern w:val="0"/>
                      <w:szCs w:val="21"/>
                    </w:rPr>
                    <w:t>第三十一条 检查和考评结果作为拨付专项资金、安排当期奖励经费和下一期专项资金的重要依据。对绩效显著、贡献突出的予以奖励；对意义重大、发展前景好、按规律需要长期支持的，予以持续重点支持；对建设措施不力、成效较差的，减小支持力度，或不再作为重点支持项目；对立项条件基础丧失的项目及时调整或终止。</w:t>
                  </w:r>
                </w:p>
                <w:p w:rsidR="00E67489" w:rsidRPr="00E67489" w:rsidRDefault="00E67489" w:rsidP="00E67489">
                  <w:pPr>
                    <w:widowControl/>
                    <w:spacing w:line="360" w:lineRule="atLeast"/>
                    <w:jc w:val="left"/>
                    <w:rPr>
                      <w:rFonts w:ascii="宋体" w:eastAsia="宋体" w:hAnsi="宋体" w:cs="宋体" w:hint="eastAsia"/>
                      <w:color w:val="2E3336"/>
                      <w:kern w:val="0"/>
                      <w:szCs w:val="21"/>
                    </w:rPr>
                  </w:pPr>
                  <w:r w:rsidRPr="00E67489">
                    <w:rPr>
                      <w:rFonts w:ascii="宋体" w:eastAsia="宋体" w:hAnsi="宋体" w:cs="宋体" w:hint="eastAsia"/>
                      <w:color w:val="2E3336"/>
                      <w:kern w:val="0"/>
                      <w:szCs w:val="21"/>
                    </w:rPr>
                    <w:t>第三十二条 项目实施，坚持科学公正、规范管理、严格程序。省教育厅和财政厅对项目实施全程监管，省审计厅对项目经费进行重点审计。</w:t>
                  </w:r>
                </w:p>
                <w:p w:rsidR="00E67489" w:rsidRPr="00E67489" w:rsidRDefault="00E67489" w:rsidP="00E67489">
                  <w:pPr>
                    <w:widowControl/>
                    <w:spacing w:line="360" w:lineRule="atLeast"/>
                    <w:jc w:val="left"/>
                    <w:rPr>
                      <w:rFonts w:ascii="宋体" w:eastAsia="宋体" w:hAnsi="宋体" w:cs="宋体" w:hint="eastAsia"/>
                      <w:color w:val="2E3336"/>
                      <w:kern w:val="0"/>
                      <w:szCs w:val="21"/>
                    </w:rPr>
                  </w:pPr>
                  <w:r w:rsidRPr="00E67489">
                    <w:rPr>
                      <w:rFonts w:ascii="宋体" w:eastAsia="宋体" w:hAnsi="宋体" w:cs="宋体" w:hint="eastAsia"/>
                      <w:color w:val="2E3336"/>
                      <w:kern w:val="0"/>
                      <w:szCs w:val="21"/>
                    </w:rPr>
                    <w:t>第三十三条 省教育厅、财政厅建立专项资金管理信息库，完善信息公开公示制度。将项目预算安排情况、专项资金使用情况、项目高校承诺的配套措施等内容纳入信息库进行管理，对非保密信息及时予以公开，接受社会监督。</w:t>
                  </w:r>
                </w:p>
                <w:p w:rsidR="00E67489" w:rsidRPr="00E67489" w:rsidRDefault="00E67489" w:rsidP="00E67489">
                  <w:pPr>
                    <w:widowControl/>
                    <w:spacing w:line="360" w:lineRule="atLeast"/>
                    <w:jc w:val="left"/>
                    <w:rPr>
                      <w:rFonts w:ascii="宋体" w:eastAsia="宋体" w:hAnsi="宋体" w:cs="宋体" w:hint="eastAsia"/>
                      <w:color w:val="2E3336"/>
                      <w:kern w:val="0"/>
                      <w:szCs w:val="21"/>
                    </w:rPr>
                  </w:pPr>
                  <w:r w:rsidRPr="00E67489">
                    <w:rPr>
                      <w:rFonts w:ascii="宋体" w:eastAsia="宋体" w:hAnsi="宋体" w:cs="宋体" w:hint="eastAsia"/>
                      <w:color w:val="2E3336"/>
                      <w:kern w:val="0"/>
                      <w:szCs w:val="21"/>
                    </w:rPr>
                    <w:t>第三十四条 项目高校应严格遵守国家财经纪律，自觉接受财政、审计等相关部门的监督和检查。对违反财经纪律，弄虚作假、挪用或挤占专项资金的，依照《财政违法行为处罚处分条例》等相关规定予以处理处罚；构成犯罪的，移交司法机关处理。 </w:t>
                  </w:r>
                </w:p>
                <w:p w:rsidR="00E67489" w:rsidRPr="00E67489" w:rsidRDefault="00E67489" w:rsidP="00E67489">
                  <w:pPr>
                    <w:widowControl/>
                    <w:spacing w:line="360" w:lineRule="atLeast"/>
                    <w:jc w:val="center"/>
                    <w:rPr>
                      <w:rFonts w:ascii="宋体" w:eastAsia="宋体" w:hAnsi="宋体" w:cs="宋体" w:hint="eastAsia"/>
                      <w:color w:val="2E3336"/>
                      <w:kern w:val="0"/>
                      <w:szCs w:val="21"/>
                    </w:rPr>
                  </w:pPr>
                  <w:r w:rsidRPr="00E67489">
                    <w:rPr>
                      <w:rFonts w:ascii="宋体" w:eastAsia="宋体" w:hAnsi="宋体" w:cs="宋体" w:hint="eastAsia"/>
                      <w:color w:val="2E3336"/>
                      <w:kern w:val="0"/>
                      <w:szCs w:val="21"/>
                    </w:rPr>
                    <w:t>第八章 附 则 </w:t>
                  </w:r>
                </w:p>
                <w:p w:rsidR="00E67489" w:rsidRPr="00E67489" w:rsidRDefault="00E67489" w:rsidP="00E67489">
                  <w:pPr>
                    <w:widowControl/>
                    <w:spacing w:line="360" w:lineRule="atLeast"/>
                    <w:jc w:val="left"/>
                    <w:rPr>
                      <w:rFonts w:ascii="宋体" w:eastAsia="宋体" w:hAnsi="宋体" w:cs="宋体" w:hint="eastAsia"/>
                      <w:color w:val="2E3336"/>
                      <w:kern w:val="0"/>
                      <w:szCs w:val="21"/>
                    </w:rPr>
                  </w:pPr>
                  <w:r w:rsidRPr="00E67489">
                    <w:rPr>
                      <w:rFonts w:ascii="宋体" w:eastAsia="宋体" w:hAnsi="宋体" w:cs="宋体" w:hint="eastAsia"/>
                      <w:color w:val="2E3336"/>
                      <w:kern w:val="0"/>
                      <w:szCs w:val="21"/>
                    </w:rPr>
                    <w:t>第三十五条 项目高校自筹资金以及地方政府、关联行业、企事业单位安排的其他渠道资金参照本办法进行管理。</w:t>
                  </w:r>
                </w:p>
                <w:p w:rsidR="00E67489" w:rsidRPr="00E67489" w:rsidRDefault="00E67489" w:rsidP="00E67489">
                  <w:pPr>
                    <w:widowControl/>
                    <w:spacing w:line="360" w:lineRule="atLeast"/>
                    <w:jc w:val="left"/>
                    <w:rPr>
                      <w:rFonts w:ascii="宋体" w:eastAsia="宋体" w:hAnsi="宋体" w:cs="宋体" w:hint="eastAsia"/>
                      <w:color w:val="2E3336"/>
                      <w:kern w:val="0"/>
                      <w:szCs w:val="21"/>
                    </w:rPr>
                  </w:pPr>
                  <w:r w:rsidRPr="00E67489">
                    <w:rPr>
                      <w:rFonts w:ascii="宋体" w:eastAsia="宋体" w:hAnsi="宋体" w:cs="宋体" w:hint="eastAsia"/>
                      <w:color w:val="2E3336"/>
                      <w:kern w:val="0"/>
                      <w:szCs w:val="21"/>
                    </w:rPr>
                    <w:t>第三十六条 本办法由省财政厅、教育厅负责解释。</w:t>
                  </w:r>
                </w:p>
                <w:p w:rsidR="00E67489" w:rsidRPr="00E67489" w:rsidRDefault="00E67489" w:rsidP="00E67489">
                  <w:pPr>
                    <w:widowControl/>
                    <w:spacing w:line="360" w:lineRule="atLeast"/>
                    <w:jc w:val="left"/>
                    <w:rPr>
                      <w:rFonts w:ascii="宋体" w:eastAsia="宋体" w:hAnsi="宋体" w:cs="宋体"/>
                      <w:color w:val="2E3336"/>
                      <w:kern w:val="0"/>
                      <w:szCs w:val="21"/>
                    </w:rPr>
                  </w:pPr>
                  <w:r w:rsidRPr="00E67489">
                    <w:rPr>
                      <w:rFonts w:ascii="宋体" w:eastAsia="宋体" w:hAnsi="宋体" w:cs="宋体" w:hint="eastAsia"/>
                      <w:color w:val="2E3336"/>
                      <w:kern w:val="0"/>
                      <w:szCs w:val="21"/>
                    </w:rPr>
                    <w:t>第三十七条 本办法自2010年12月20日起施行。 </w:t>
                  </w:r>
                </w:p>
              </w:tc>
            </w:tr>
          </w:tbl>
          <w:p w:rsidR="00E67489" w:rsidRPr="00E67489" w:rsidRDefault="00E67489" w:rsidP="00E67489">
            <w:pPr>
              <w:widowControl/>
              <w:jc w:val="center"/>
              <w:rPr>
                <w:rFonts w:ascii="宋体" w:eastAsia="宋体" w:hAnsi="宋体" w:cs="宋体"/>
                <w:color w:val="2E3336"/>
                <w:kern w:val="0"/>
                <w:sz w:val="18"/>
                <w:szCs w:val="18"/>
              </w:rPr>
            </w:pPr>
          </w:p>
        </w:tc>
      </w:tr>
    </w:tbl>
    <w:p w:rsidR="005E2760" w:rsidRDefault="005E2760"/>
    <w:sectPr w:rsidR="005E2760" w:rsidSect="005E276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67489"/>
    <w:rsid w:val="005E2760"/>
    <w:rsid w:val="00E674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7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67489"/>
    <w:pPr>
      <w:widowControl/>
      <w:spacing w:before="100" w:beforeAutospacing="1" w:after="100" w:afterAutospacing="1"/>
      <w:jc w:val="left"/>
    </w:pPr>
    <w:rPr>
      <w:rFonts w:ascii="宋体" w:eastAsia="宋体" w:hAnsi="宋体" w:cs="宋体"/>
      <w:kern w:val="0"/>
      <w:sz w:val="24"/>
      <w:szCs w:val="24"/>
    </w:rPr>
  </w:style>
  <w:style w:type="character" w:customStyle="1" w:styleId="style11">
    <w:name w:val="style11"/>
    <w:basedOn w:val="a0"/>
    <w:rsid w:val="00E67489"/>
    <w:rPr>
      <w:color w:val="999999"/>
    </w:rPr>
  </w:style>
  <w:style w:type="character" w:styleId="a4">
    <w:name w:val="Strong"/>
    <w:basedOn w:val="a0"/>
    <w:uiPriority w:val="22"/>
    <w:qFormat/>
    <w:rsid w:val="00E67489"/>
    <w:rPr>
      <w:b/>
      <w:bCs/>
    </w:rPr>
  </w:style>
  <w:style w:type="paragraph" w:styleId="a5">
    <w:name w:val="Balloon Text"/>
    <w:basedOn w:val="a"/>
    <w:link w:val="Char"/>
    <w:uiPriority w:val="99"/>
    <w:semiHidden/>
    <w:unhideWhenUsed/>
    <w:rsid w:val="00E67489"/>
    <w:rPr>
      <w:sz w:val="18"/>
      <w:szCs w:val="18"/>
    </w:rPr>
  </w:style>
  <w:style w:type="character" w:customStyle="1" w:styleId="Char">
    <w:name w:val="批注框文本 Char"/>
    <w:basedOn w:val="a0"/>
    <w:link w:val="a5"/>
    <w:uiPriority w:val="99"/>
    <w:semiHidden/>
    <w:rsid w:val="00E67489"/>
    <w:rPr>
      <w:sz w:val="18"/>
      <w:szCs w:val="18"/>
    </w:rPr>
  </w:style>
</w:styles>
</file>

<file path=word/webSettings.xml><?xml version="1.0" encoding="utf-8"?>
<w:webSettings xmlns:r="http://schemas.openxmlformats.org/officeDocument/2006/relationships" xmlns:w="http://schemas.openxmlformats.org/wordprocessingml/2006/main">
  <w:divs>
    <w:div w:id="795949578">
      <w:bodyDiv w:val="1"/>
      <w:marLeft w:val="0"/>
      <w:marRight w:val="0"/>
      <w:marTop w:val="0"/>
      <w:marBottom w:val="0"/>
      <w:divBdr>
        <w:top w:val="none" w:sz="0" w:space="0" w:color="auto"/>
        <w:left w:val="none" w:sz="0" w:space="0" w:color="auto"/>
        <w:bottom w:val="none" w:sz="0" w:space="0" w:color="auto"/>
        <w:right w:val="none" w:sz="0" w:space="0" w:color="auto"/>
      </w:divBdr>
      <w:divsChild>
        <w:div w:id="1394236141">
          <w:marLeft w:val="0"/>
          <w:marRight w:val="0"/>
          <w:marTop w:val="0"/>
          <w:marBottom w:val="0"/>
          <w:divBdr>
            <w:top w:val="none" w:sz="0" w:space="0" w:color="auto"/>
            <w:left w:val="none" w:sz="0" w:space="0" w:color="auto"/>
            <w:bottom w:val="none" w:sz="0" w:space="0" w:color="auto"/>
            <w:right w:val="none" w:sz="0" w:space="0" w:color="auto"/>
          </w:divBdr>
          <w:divsChild>
            <w:div w:id="110395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828</Words>
  <Characters>4720</Characters>
  <Application>Microsoft Office Word</Application>
  <DocSecurity>0</DocSecurity>
  <Lines>39</Lines>
  <Paragraphs>11</Paragraphs>
  <ScaleCrop>false</ScaleCrop>
  <Company>微软中国</Company>
  <LinksUpToDate>false</LinksUpToDate>
  <CharactersWithSpaces>5537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2014-06-27T02:37:00Z</dcterms:created>
  <dcterms:modified xsi:type="dcterms:W3CDTF">2014-06-27T02:38:00Z</dcterms:modified>
</cp:coreProperties>
</file>